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1199" w:type="dxa"/>
        <w:tblInd w:w="-1509" w:type="dxa"/>
        <w:tblLook w:val="04A0" w:firstRow="1" w:lastRow="0" w:firstColumn="1" w:lastColumn="0" w:noHBand="0" w:noVBand="1"/>
      </w:tblPr>
      <w:tblGrid>
        <w:gridCol w:w="2552"/>
        <w:gridCol w:w="6600"/>
        <w:gridCol w:w="2047"/>
      </w:tblGrid>
      <w:tr w:rsidR="001915BD" w:rsidRPr="00916840" w:rsidTr="007D4225">
        <w:tc>
          <w:tcPr>
            <w:tcW w:w="2552" w:type="dxa"/>
            <w:shd w:val="clear" w:color="auto" w:fill="auto"/>
          </w:tcPr>
          <w:p w:rsidR="001915BD" w:rsidRPr="00916840" w:rsidRDefault="001915BD" w:rsidP="007D4225">
            <w:pPr>
              <w:rPr>
                <w:b/>
                <w:bCs/>
                <w:sz w:val="32"/>
                <w:szCs w:val="32"/>
                <w:rtl/>
              </w:rPr>
            </w:pPr>
            <w:r>
              <w:rPr>
                <w:b/>
                <w:bCs/>
                <w:noProof/>
                <w:sz w:val="32"/>
                <w:szCs w:val="32"/>
              </w:rPr>
              <w:drawing>
                <wp:anchor distT="0" distB="0" distL="114300" distR="114300" simplePos="0" relativeHeight="251659264" behindDoc="0" locked="0" layoutInCell="1" allowOverlap="1" wp14:anchorId="3BFE6C2E" wp14:editId="2A88E75F">
                  <wp:simplePos x="0" y="0"/>
                  <wp:positionH relativeFrom="column">
                    <wp:posOffset>396875</wp:posOffset>
                  </wp:positionH>
                  <wp:positionV relativeFrom="paragraph">
                    <wp:posOffset>-2540</wp:posOffset>
                  </wp:positionV>
                  <wp:extent cx="1447165" cy="1447165"/>
                  <wp:effectExtent l="0" t="0" r="635" b="635"/>
                  <wp:wrapSquare wrapText="bothSides"/>
                  <wp:docPr id="8" name="תמונה 8" descr="medinat isra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dinat isra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165" cy="14471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00" w:type="dxa"/>
            <w:shd w:val="clear" w:color="auto" w:fill="auto"/>
          </w:tcPr>
          <w:p w:rsidR="001915BD" w:rsidRPr="0021664D" w:rsidRDefault="001915BD" w:rsidP="007D4225">
            <w:pPr>
              <w:jc w:val="center"/>
              <w:rPr>
                <w:rFonts w:cs="Guttman Keren"/>
                <w:b/>
                <w:bCs/>
                <w:color w:val="002060"/>
                <w:w w:val="150"/>
                <w:sz w:val="32"/>
                <w:szCs w:val="32"/>
                <w:rtl/>
              </w:rPr>
            </w:pPr>
            <w:r w:rsidRPr="0021664D">
              <w:rPr>
                <w:rFonts w:cs="Guttman Keren" w:hint="cs"/>
                <w:b/>
                <w:bCs/>
                <w:color w:val="002060"/>
                <w:w w:val="150"/>
                <w:sz w:val="32"/>
                <w:szCs w:val="32"/>
                <w:rtl/>
              </w:rPr>
              <w:t xml:space="preserve">מדינת ישראל </w:t>
            </w:r>
          </w:p>
          <w:p w:rsidR="001915BD" w:rsidRPr="0021664D" w:rsidRDefault="001915BD" w:rsidP="007D4225">
            <w:pPr>
              <w:jc w:val="center"/>
              <w:rPr>
                <w:rFonts w:cs="Guttman Keren"/>
                <w:b/>
                <w:bCs/>
                <w:color w:val="002060"/>
                <w:w w:val="150"/>
                <w:sz w:val="32"/>
                <w:szCs w:val="32"/>
                <w:rtl/>
              </w:rPr>
            </w:pPr>
            <w:r w:rsidRPr="0021664D">
              <w:rPr>
                <w:rFonts w:cs="Guttman Keren" w:hint="cs"/>
                <w:b/>
                <w:bCs/>
                <w:color w:val="002060"/>
                <w:w w:val="150"/>
                <w:sz w:val="32"/>
                <w:szCs w:val="32"/>
                <w:rtl/>
              </w:rPr>
              <w:t xml:space="preserve"> משרד המשפטים</w:t>
            </w:r>
          </w:p>
          <w:p w:rsidR="001915BD" w:rsidRPr="00916840" w:rsidRDefault="001915BD" w:rsidP="007D4225">
            <w:pPr>
              <w:jc w:val="center"/>
              <w:rPr>
                <w:rFonts w:cs="Guttman Keren"/>
                <w:b/>
                <w:bCs/>
                <w:sz w:val="32"/>
                <w:szCs w:val="32"/>
                <w:rtl/>
              </w:rPr>
            </w:pPr>
            <w:r w:rsidRPr="0021664D">
              <w:rPr>
                <w:rFonts w:cs="Guttman Keren" w:hint="cs"/>
                <w:b/>
                <w:bCs/>
                <w:color w:val="002060"/>
                <w:sz w:val="32"/>
                <w:szCs w:val="32"/>
                <w:rtl/>
              </w:rPr>
              <w:t>המחלקה הכלכלית בפרקליטות המדינה</w:t>
            </w:r>
          </w:p>
        </w:tc>
        <w:tc>
          <w:tcPr>
            <w:tcW w:w="2047" w:type="dxa"/>
            <w:shd w:val="clear" w:color="auto" w:fill="auto"/>
          </w:tcPr>
          <w:p w:rsidR="001915BD" w:rsidRPr="00916840" w:rsidRDefault="001915BD" w:rsidP="007D4225">
            <w:pPr>
              <w:jc w:val="right"/>
              <w:rPr>
                <w:b/>
                <w:bCs/>
                <w:sz w:val="4"/>
                <w:szCs w:val="4"/>
                <w:rtl/>
              </w:rPr>
            </w:pPr>
          </w:p>
          <w:p w:rsidR="001915BD" w:rsidRPr="00916840" w:rsidRDefault="001915BD" w:rsidP="007D4225">
            <w:pPr>
              <w:jc w:val="right"/>
              <w:rPr>
                <w:b/>
                <w:bCs/>
                <w:sz w:val="4"/>
                <w:szCs w:val="4"/>
                <w:rtl/>
              </w:rPr>
            </w:pPr>
          </w:p>
          <w:p w:rsidR="001915BD" w:rsidRPr="00916840" w:rsidRDefault="001915BD" w:rsidP="007D4225">
            <w:pPr>
              <w:jc w:val="right"/>
              <w:rPr>
                <w:b/>
                <w:bCs/>
                <w:sz w:val="4"/>
                <w:szCs w:val="4"/>
                <w:rtl/>
              </w:rPr>
            </w:pPr>
          </w:p>
          <w:p w:rsidR="001915BD" w:rsidRPr="00916840" w:rsidRDefault="001915BD" w:rsidP="007D4225">
            <w:pPr>
              <w:jc w:val="right"/>
              <w:rPr>
                <w:b/>
                <w:bCs/>
                <w:sz w:val="32"/>
                <w:szCs w:val="32"/>
                <w:rtl/>
              </w:rPr>
            </w:pPr>
            <w:r>
              <w:rPr>
                <w:rFonts w:hint="cs"/>
                <w:b/>
                <w:bCs/>
                <w:noProof/>
                <w:sz w:val="32"/>
                <w:szCs w:val="32"/>
              </w:rPr>
              <w:drawing>
                <wp:inline distT="0" distB="0" distL="0" distR="0" wp14:anchorId="31EF0113" wp14:editId="390900FB">
                  <wp:extent cx="1160780" cy="1216660"/>
                  <wp:effectExtent l="0" t="0" r="1270" b="2540"/>
                  <wp:docPr id="7" name="תמונה 7" descr="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ca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0780" cy="1216660"/>
                          </a:xfrm>
                          <a:prstGeom prst="rect">
                            <a:avLst/>
                          </a:prstGeom>
                          <a:noFill/>
                          <a:ln>
                            <a:noFill/>
                          </a:ln>
                        </pic:spPr>
                      </pic:pic>
                    </a:graphicData>
                  </a:graphic>
                </wp:inline>
              </w:drawing>
            </w:r>
          </w:p>
        </w:tc>
      </w:tr>
    </w:tbl>
    <w:tbl>
      <w:tblPr>
        <w:tblStyle w:val="a5"/>
        <w:bidiVisual/>
        <w:tblW w:w="954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9"/>
        <w:gridCol w:w="3119"/>
      </w:tblGrid>
      <w:tr w:rsidR="001915BD" w:rsidRPr="001B640A" w:rsidTr="007D4225">
        <w:tc>
          <w:tcPr>
            <w:tcW w:w="6429" w:type="dxa"/>
          </w:tcPr>
          <w:p w:rsidR="00056318" w:rsidRDefault="001915BD" w:rsidP="004D413F">
            <w:pPr>
              <w:ind w:left="0"/>
              <w:rPr>
                <w:rFonts w:hint="cs"/>
                <w:rtl/>
              </w:rPr>
            </w:pPr>
            <w:r>
              <w:rPr>
                <w:rFonts w:hint="cs"/>
                <w:rtl/>
              </w:rPr>
              <w:t>לכבוד</w:t>
            </w:r>
            <w:r w:rsidR="003170F9">
              <w:rPr>
                <w:rFonts w:hint="cs"/>
                <w:rtl/>
              </w:rPr>
              <w:t xml:space="preserve">: </w:t>
            </w:r>
            <w:r w:rsidR="004D413F">
              <w:rPr>
                <w:rFonts w:hint="cs"/>
                <w:rtl/>
              </w:rPr>
              <w:t>עו"ד עמית חדד, משרד חדד-רוט ושות'</w:t>
            </w:r>
          </w:p>
          <w:p w:rsidR="001915BD" w:rsidRDefault="001915BD" w:rsidP="00F94E4E">
            <w:pPr>
              <w:ind w:left="0"/>
              <w:rPr>
                <w:rtl/>
              </w:rPr>
            </w:pPr>
            <w:r w:rsidRPr="00092EA1">
              <w:rPr>
                <w:rFonts w:hint="eastAsia"/>
                <w:rtl/>
              </w:rPr>
              <w:t>כתובת</w:t>
            </w:r>
            <w:r w:rsidR="003170F9">
              <w:rPr>
                <w:rFonts w:hint="cs"/>
                <w:rtl/>
              </w:rPr>
              <w:t xml:space="preserve">: </w:t>
            </w:r>
            <w:r w:rsidR="00F42D8A">
              <w:rPr>
                <w:rFonts w:hint="cs"/>
                <w:rtl/>
              </w:rPr>
              <w:t xml:space="preserve">ויצמן </w:t>
            </w:r>
            <w:r w:rsidR="00F94E4E">
              <w:rPr>
                <w:rFonts w:hint="cs"/>
                <w:rtl/>
              </w:rPr>
              <w:t>2</w:t>
            </w:r>
            <w:r w:rsidR="00F42D8A">
              <w:rPr>
                <w:rFonts w:hint="cs"/>
                <w:rtl/>
              </w:rPr>
              <w:t>, תל אביב</w:t>
            </w:r>
          </w:p>
          <w:p w:rsidR="001915BD" w:rsidRPr="001B640A" w:rsidRDefault="001915BD" w:rsidP="007D4225">
            <w:pPr>
              <w:ind w:left="0"/>
              <w:rPr>
                <w:rtl/>
              </w:rPr>
            </w:pPr>
          </w:p>
        </w:tc>
        <w:tc>
          <w:tcPr>
            <w:tcW w:w="3119" w:type="dxa"/>
          </w:tcPr>
          <w:p w:rsidR="001915BD" w:rsidRPr="001B640A" w:rsidRDefault="004D413F" w:rsidP="004D413F">
            <w:pPr>
              <w:ind w:left="0"/>
              <w:jc w:val="left"/>
              <w:rPr>
                <w:rtl/>
              </w:rPr>
            </w:pPr>
            <w:r>
              <w:rPr>
                <w:rFonts w:hint="eastAsia"/>
                <w:rtl/>
              </w:rPr>
              <w:t>‏</w:t>
            </w:r>
            <w:r>
              <w:rPr>
                <w:rtl/>
              </w:rPr>
              <w:t>31 דצמבר 2018</w:t>
            </w:r>
            <w:r w:rsidR="00233D75">
              <w:rPr>
                <w:rFonts w:hint="cs"/>
                <w:rtl/>
              </w:rPr>
              <w:t xml:space="preserve">                        </w:t>
            </w:r>
            <w:r w:rsidR="001915BD">
              <w:rPr>
                <w:rFonts w:hint="eastAsia"/>
                <w:rtl/>
              </w:rPr>
              <w:t>‏</w:t>
            </w:r>
            <w:r w:rsidR="00EA1E5B">
              <w:rPr>
                <w:rFonts w:hint="eastAsia"/>
                <w:rtl/>
              </w:rPr>
              <w:t>‏</w:t>
            </w:r>
            <w:r w:rsidR="00092EA1">
              <w:rPr>
                <w:rFonts w:hint="eastAsia"/>
                <w:rtl/>
              </w:rPr>
              <w:t>‏</w:t>
            </w:r>
            <w:r w:rsidR="00F94E4E">
              <w:rPr>
                <w:rFonts w:hint="eastAsia"/>
                <w:rtl/>
              </w:rPr>
              <w:t>‏</w:t>
            </w:r>
            <w:r w:rsidR="00CA038A">
              <w:rPr>
                <w:rFonts w:hint="eastAsia"/>
                <w:rtl/>
              </w:rPr>
              <w:t>‏</w:t>
            </w:r>
            <w:r w:rsidR="00D61CA8">
              <w:rPr>
                <w:rFonts w:hint="eastAsia"/>
                <w:rtl/>
              </w:rPr>
              <w:t>‏</w:t>
            </w:r>
            <w:r>
              <w:rPr>
                <w:rFonts w:hint="eastAsia"/>
                <w:rtl/>
              </w:rPr>
              <w:t>‏כ</w:t>
            </w:r>
            <w:r>
              <w:rPr>
                <w:rtl/>
              </w:rPr>
              <w:t>"ג טבת תשע"ט</w:t>
            </w:r>
            <w:r w:rsidR="00233D75">
              <w:rPr>
                <w:rFonts w:hint="cs"/>
                <w:rtl/>
              </w:rPr>
              <w:t xml:space="preserve">                  </w:t>
            </w:r>
            <w:r w:rsidR="001915BD">
              <w:rPr>
                <w:rFonts w:hint="cs"/>
                <w:rtl/>
              </w:rPr>
              <w:t>מספרנו</w:t>
            </w:r>
            <w:r w:rsidR="00E56BC2">
              <w:rPr>
                <w:rFonts w:hint="cs"/>
                <w:rtl/>
              </w:rPr>
              <w:t xml:space="preserve"> 29/18</w:t>
            </w:r>
            <w:r w:rsidR="001915BD">
              <w:rPr>
                <w:rFonts w:hint="cs"/>
                <w:rtl/>
              </w:rPr>
              <w:t xml:space="preserve"> </w:t>
            </w:r>
          </w:p>
        </w:tc>
      </w:tr>
    </w:tbl>
    <w:p w:rsidR="00233D75" w:rsidRDefault="00233D75" w:rsidP="004D413F">
      <w:pPr>
        <w:jc w:val="center"/>
        <w:rPr>
          <w:rFonts w:hint="cs"/>
          <w:b/>
          <w:bCs/>
          <w:sz w:val="26"/>
          <w:szCs w:val="28"/>
          <w:u w:val="single"/>
          <w:rtl/>
        </w:rPr>
      </w:pPr>
    </w:p>
    <w:p w:rsidR="001915BD" w:rsidRPr="000F2900" w:rsidRDefault="001915BD" w:rsidP="004D413F">
      <w:pPr>
        <w:jc w:val="center"/>
        <w:rPr>
          <w:b/>
          <w:bCs/>
          <w:sz w:val="26"/>
          <w:szCs w:val="28"/>
          <w:u w:val="single"/>
          <w:rtl/>
        </w:rPr>
      </w:pPr>
      <w:r w:rsidRPr="000F2900">
        <w:rPr>
          <w:rFonts w:hint="cs"/>
          <w:b/>
          <w:bCs/>
          <w:sz w:val="26"/>
          <w:szCs w:val="28"/>
          <w:u w:val="single"/>
          <w:rtl/>
        </w:rPr>
        <w:t xml:space="preserve">הנדון: </w:t>
      </w:r>
      <w:r w:rsidR="004D413F">
        <w:rPr>
          <w:rFonts w:hint="cs"/>
          <w:b/>
          <w:bCs/>
          <w:sz w:val="26"/>
          <w:szCs w:val="28"/>
          <w:u w:val="single"/>
          <w:rtl/>
        </w:rPr>
        <w:t xml:space="preserve">שלום אחרק, עומר להט וחברת דיוק שבבי ש. בע"מ </w:t>
      </w:r>
      <w:r w:rsidR="004D413F">
        <w:rPr>
          <w:b/>
          <w:bCs/>
          <w:sz w:val="26"/>
          <w:szCs w:val="28"/>
          <w:u w:val="single"/>
          <w:rtl/>
        </w:rPr>
        <w:t>–</w:t>
      </w:r>
      <w:r w:rsidR="004D413F">
        <w:rPr>
          <w:rFonts w:hint="cs"/>
          <w:b/>
          <w:bCs/>
          <w:sz w:val="26"/>
          <w:szCs w:val="28"/>
          <w:u w:val="single"/>
          <w:rtl/>
        </w:rPr>
        <w:t xml:space="preserve"> תיאום </w:t>
      </w:r>
      <w:r w:rsidR="00233D75">
        <w:rPr>
          <w:rFonts w:hint="cs"/>
          <w:b/>
          <w:bCs/>
          <w:sz w:val="26"/>
          <w:szCs w:val="28"/>
          <w:u w:val="single"/>
          <w:rtl/>
        </w:rPr>
        <w:t>מועד ל</w:t>
      </w:r>
      <w:r w:rsidR="004D413F">
        <w:rPr>
          <w:rFonts w:hint="cs"/>
          <w:b/>
          <w:bCs/>
          <w:sz w:val="26"/>
          <w:szCs w:val="28"/>
          <w:u w:val="single"/>
          <w:rtl/>
        </w:rPr>
        <w:t>שימוע</w:t>
      </w:r>
    </w:p>
    <w:p w:rsidR="00E25CAF" w:rsidRDefault="004D413F" w:rsidP="004D413F">
      <w:pPr>
        <w:pStyle w:val="1"/>
        <w:tabs>
          <w:tab w:val="clear" w:pos="567"/>
        </w:tabs>
        <w:ind w:left="84"/>
        <w:rPr>
          <w:rFonts w:hint="cs"/>
        </w:rPr>
      </w:pPr>
      <w:r>
        <w:rPr>
          <w:rFonts w:hint="cs"/>
          <w:rtl/>
        </w:rPr>
        <w:t>ביום 19.12.2018 העברנו למרשיך שבנדון, באמצעותך, מכתב יידוע שני וכתבי חשדות מפורטים.</w:t>
      </w:r>
    </w:p>
    <w:p w:rsidR="00E25CAF" w:rsidRDefault="004D413F" w:rsidP="006408C5">
      <w:pPr>
        <w:pStyle w:val="1"/>
        <w:tabs>
          <w:tab w:val="clear" w:pos="567"/>
        </w:tabs>
        <w:ind w:left="84"/>
        <w:rPr>
          <w:rFonts w:hint="cs"/>
        </w:rPr>
      </w:pPr>
      <w:r>
        <w:rPr>
          <w:rFonts w:hint="cs"/>
          <w:rtl/>
        </w:rPr>
        <w:t xml:space="preserve">ביום 25.12.2018 שוחחתי עמך לצורך תיאום מועד לשימוע, והודעת לי כי מרשיך מעוניינים בקיום שימוע, אך אתה זקוק לשהות בת מספר ימים לצורך יידוע מרשיך אודות זכותם לקיום שימוע בתיק בו הם נחקרו כחשודים. </w:t>
      </w:r>
    </w:p>
    <w:p w:rsidR="00E25CAF" w:rsidRDefault="00233D75" w:rsidP="00E25CAF">
      <w:pPr>
        <w:pStyle w:val="1"/>
        <w:tabs>
          <w:tab w:val="clear" w:pos="567"/>
        </w:tabs>
        <w:ind w:left="84"/>
        <w:rPr>
          <w:rFonts w:hint="cs"/>
        </w:rPr>
      </w:pPr>
      <w:r>
        <w:rPr>
          <w:rFonts w:hint="cs"/>
          <w:rtl/>
        </w:rPr>
        <w:t xml:space="preserve">ביום </w:t>
      </w:r>
      <w:r w:rsidR="006408C5">
        <w:rPr>
          <w:rFonts w:hint="cs"/>
          <w:rtl/>
        </w:rPr>
        <w:t>27</w:t>
      </w:r>
      <w:r>
        <w:rPr>
          <w:rFonts w:hint="cs"/>
          <w:rtl/>
        </w:rPr>
        <w:t>.12.2018 שוחחת</w:t>
      </w:r>
      <w:r w:rsidR="004D413F">
        <w:rPr>
          <w:rFonts w:hint="cs"/>
          <w:rtl/>
        </w:rPr>
        <w:t xml:space="preserve"> עם עו"ד רואי כחלון, מהמחלקה הכלכלית בפרקליטות, וביקשת ממנו לדבר עם עו"ד יצחקניא, אשר בפיו מצויות הצעות שנוגעות למעמדו של מרשך</w:t>
      </w:r>
      <w:r>
        <w:rPr>
          <w:rFonts w:hint="cs"/>
          <w:rtl/>
        </w:rPr>
        <w:t>, שלום אחרק, ולו בלבד</w:t>
      </w:r>
      <w:r w:rsidR="004D413F">
        <w:rPr>
          <w:rFonts w:hint="cs"/>
          <w:rtl/>
        </w:rPr>
        <w:t>. עו"ד כחלון הבהיר לך כי איננו רואים סיבה לעכב את עריכת השימוע מסיבה זאת, וכי עו"ד יצחקניא מוזמן לשוחח עימו.</w:t>
      </w:r>
    </w:p>
    <w:p w:rsidR="00E25CAF" w:rsidRDefault="004D413F" w:rsidP="00E25CAF">
      <w:pPr>
        <w:pStyle w:val="1"/>
        <w:tabs>
          <w:tab w:val="clear" w:pos="567"/>
        </w:tabs>
        <w:ind w:left="84"/>
        <w:rPr>
          <w:rFonts w:hint="cs"/>
          <w:rtl/>
        </w:rPr>
      </w:pPr>
      <w:r>
        <w:rPr>
          <w:rFonts w:hint="cs"/>
          <w:rtl/>
        </w:rPr>
        <w:t xml:space="preserve">בהמשך לכך, ובאותו היום, עו"ד </w:t>
      </w:r>
      <w:r w:rsidR="00233D75">
        <w:rPr>
          <w:rFonts w:hint="cs"/>
          <w:rtl/>
        </w:rPr>
        <w:t>יצחקניא</w:t>
      </w:r>
      <w:r>
        <w:rPr>
          <w:rFonts w:hint="cs"/>
          <w:rtl/>
        </w:rPr>
        <w:t xml:space="preserve"> שוחח עם עו"ד כחלון וביקש </w:t>
      </w:r>
      <w:r w:rsidR="00233D75">
        <w:rPr>
          <w:rFonts w:hint="cs"/>
          <w:rtl/>
        </w:rPr>
        <w:t xml:space="preserve">ממנו </w:t>
      </w:r>
      <w:r>
        <w:rPr>
          <w:rFonts w:hint="cs"/>
          <w:rtl/>
        </w:rPr>
        <w:t xml:space="preserve">להיפגש לצורך דיון במעמדו המשפטי של מרשך, </w:t>
      </w:r>
      <w:r w:rsidR="00233D75">
        <w:rPr>
          <w:rFonts w:hint="cs"/>
          <w:rtl/>
        </w:rPr>
        <w:t xml:space="preserve">שלום אחרק, </w:t>
      </w:r>
      <w:r>
        <w:rPr>
          <w:rFonts w:hint="cs"/>
          <w:rtl/>
        </w:rPr>
        <w:t>בטרם יתקיים שימוע</w:t>
      </w:r>
      <w:r w:rsidR="00233D75">
        <w:rPr>
          <w:rFonts w:hint="cs"/>
          <w:rtl/>
        </w:rPr>
        <w:t xml:space="preserve"> בעניינו</w:t>
      </w:r>
      <w:r>
        <w:rPr>
          <w:rFonts w:hint="cs"/>
          <w:rtl/>
        </w:rPr>
        <w:t>. עו"ד כחלון הבהיר לעו"ד יצחקניא כי במצב הראייתי הנוכחי, עמדתנו היא כי אין מקום</w:t>
      </w:r>
      <w:r w:rsidR="00233D75">
        <w:rPr>
          <w:rFonts w:hint="cs"/>
          <w:rtl/>
        </w:rPr>
        <w:t xml:space="preserve"> לקיים פגישה כאמור, וממילא, מרשך, שלום אחרק</w:t>
      </w:r>
      <w:r w:rsidR="00902264">
        <w:rPr>
          <w:rFonts w:hint="cs"/>
          <w:rtl/>
        </w:rPr>
        <w:t>,</w:t>
      </w:r>
      <w:r>
        <w:rPr>
          <w:rFonts w:hint="cs"/>
          <w:rtl/>
        </w:rPr>
        <w:t xml:space="preserve"> </w:t>
      </w:r>
      <w:r w:rsidR="00233D75">
        <w:rPr>
          <w:rFonts w:hint="cs"/>
          <w:rtl/>
        </w:rPr>
        <w:t xml:space="preserve">יכול להעלות טענותיו במסגרת השימוע שייערך לו, אם יחפוץ בכך. </w:t>
      </w:r>
    </w:p>
    <w:p w:rsidR="00E25CAF" w:rsidRDefault="00E25CAF" w:rsidP="00E25CAF">
      <w:pPr>
        <w:pStyle w:val="1"/>
        <w:numPr>
          <w:ilvl w:val="0"/>
          <w:numId w:val="0"/>
        </w:numPr>
        <w:ind w:left="567" w:hanging="567"/>
        <w:rPr>
          <w:rFonts w:hint="cs"/>
          <w:rtl/>
        </w:rPr>
      </w:pPr>
      <w:r>
        <w:rPr>
          <w:rFonts w:hint="cs"/>
          <w:rtl/>
        </w:rPr>
        <w:t xml:space="preserve">  </w:t>
      </w:r>
      <w:r>
        <w:rPr>
          <w:rFonts w:hint="cs"/>
          <w:rtl/>
        </w:rPr>
        <w:t>עו"ד יצחקניא ביקש לברר את הנושא ולחזור לעו"ד כחלון.</w:t>
      </w:r>
    </w:p>
    <w:p w:rsidR="00E25CAF" w:rsidRDefault="00233D75" w:rsidP="00E25CAF">
      <w:pPr>
        <w:pStyle w:val="1"/>
        <w:tabs>
          <w:tab w:val="clear" w:pos="567"/>
          <w:tab w:val="num" w:pos="84"/>
          <w:tab w:val="num" w:pos="368"/>
        </w:tabs>
        <w:ind w:left="226" w:hanging="709"/>
        <w:rPr>
          <w:rFonts w:hint="cs"/>
          <w:rtl/>
        </w:rPr>
      </w:pPr>
      <w:r>
        <w:rPr>
          <w:rFonts w:hint="cs"/>
          <w:rtl/>
        </w:rPr>
        <w:t xml:space="preserve">עד למועד זה לא התקבלה אצלנו כל פניה נוספת מעו"ד יצחקניא, </w:t>
      </w:r>
      <w:r w:rsidR="006408C5">
        <w:rPr>
          <w:rFonts w:hint="cs"/>
          <w:rtl/>
        </w:rPr>
        <w:t xml:space="preserve">או </w:t>
      </w:r>
      <w:r>
        <w:rPr>
          <w:rFonts w:hint="cs"/>
          <w:rtl/>
        </w:rPr>
        <w:t>ממך.</w:t>
      </w:r>
    </w:p>
    <w:p w:rsidR="00381E90" w:rsidRDefault="00381E90" w:rsidP="00381E90">
      <w:pPr>
        <w:rPr>
          <w:rFonts w:hint="cs"/>
          <w:rtl/>
        </w:rPr>
      </w:pPr>
    </w:p>
    <w:p w:rsidR="00381E90" w:rsidRDefault="00381E90" w:rsidP="00381E90">
      <w:pPr>
        <w:rPr>
          <w:rFonts w:hint="cs"/>
          <w:rtl/>
        </w:rPr>
      </w:pPr>
    </w:p>
    <w:p w:rsidR="00381E90" w:rsidRDefault="00381E90" w:rsidP="00381E90">
      <w:pPr>
        <w:rPr>
          <w:rFonts w:hint="cs"/>
          <w:rtl/>
        </w:rPr>
      </w:pPr>
    </w:p>
    <w:p w:rsidR="00381E90" w:rsidRDefault="00381E90" w:rsidP="00381E90">
      <w:pPr>
        <w:rPr>
          <w:rFonts w:hint="cs"/>
          <w:rtl/>
        </w:rPr>
      </w:pPr>
    </w:p>
    <w:p w:rsidR="00381E90" w:rsidRDefault="00381E90" w:rsidP="00381E90">
      <w:pPr>
        <w:rPr>
          <w:rFonts w:hint="cs"/>
          <w:rtl/>
        </w:rPr>
      </w:pPr>
    </w:p>
    <w:p w:rsidR="00381E90" w:rsidRPr="00381E90" w:rsidRDefault="00381E90" w:rsidP="00381E90">
      <w:pPr>
        <w:rPr>
          <w:rFonts w:hint="cs"/>
        </w:rPr>
      </w:pPr>
    </w:p>
    <w:p w:rsidR="00E25CAF" w:rsidRDefault="00233D75" w:rsidP="00E25CAF">
      <w:pPr>
        <w:pStyle w:val="1"/>
        <w:tabs>
          <w:tab w:val="clear" w:pos="567"/>
          <w:tab w:val="num" w:pos="84"/>
          <w:tab w:val="num" w:pos="226"/>
        </w:tabs>
        <w:ind w:left="84"/>
        <w:rPr>
          <w:rFonts w:hint="cs"/>
          <w:rtl/>
        </w:rPr>
      </w:pPr>
      <w:r>
        <w:rPr>
          <w:rFonts w:hint="cs"/>
          <w:rtl/>
        </w:rPr>
        <w:lastRenderedPageBreak/>
        <w:t>בשים לב לעמדתנו המפורטת בסעיפים 4-3 דלעיל, אם ברצון מי ממרשיך לקיים שימוע לפני הגשת כתב אישום, אבקשך להודיענו זאת בהקדם, ולתאם עימנו מועד לעריכת השימוע ולקבלת עיקרי חומר החקירה, שהועתקו זה מכבר על גבי תקליטור, ועומדים לעיונכם.</w:t>
      </w:r>
    </w:p>
    <w:p w:rsidR="00233D75" w:rsidRDefault="00233D75" w:rsidP="00E25CAF">
      <w:pPr>
        <w:pStyle w:val="1"/>
        <w:tabs>
          <w:tab w:val="clear" w:pos="567"/>
          <w:tab w:val="num" w:pos="84"/>
        </w:tabs>
        <w:ind w:left="84"/>
        <w:rPr>
          <w:rFonts w:hint="cs"/>
          <w:rtl/>
        </w:rPr>
      </w:pPr>
      <w:r>
        <w:rPr>
          <w:rFonts w:hint="cs"/>
          <w:rtl/>
        </w:rPr>
        <w:t>היעדר פניה כאמור כמוה כויתור על זכותם של מרשיך לקיום שימוע</w:t>
      </w:r>
      <w:r w:rsidR="001C225D">
        <w:rPr>
          <w:rFonts w:hint="cs"/>
          <w:rtl/>
        </w:rPr>
        <w:t>, בתוך המועד שנקבע לכך ב</w:t>
      </w:r>
      <w:bookmarkStart w:id="0" w:name="_GoBack"/>
      <w:bookmarkEnd w:id="0"/>
      <w:r w:rsidR="00902264">
        <w:rPr>
          <w:rFonts w:hint="cs"/>
          <w:rtl/>
        </w:rPr>
        <w:t>חוק</w:t>
      </w:r>
      <w:r>
        <w:rPr>
          <w:rFonts w:hint="cs"/>
          <w:rtl/>
        </w:rPr>
        <w:t>.</w:t>
      </w:r>
    </w:p>
    <w:p w:rsidR="00381E90" w:rsidRDefault="00381E90" w:rsidP="00381E90">
      <w:pPr>
        <w:jc w:val="center"/>
        <w:rPr>
          <w:rFonts w:hint="cs"/>
          <w:rtl/>
        </w:rPr>
      </w:pPr>
    </w:p>
    <w:p w:rsidR="00381E90" w:rsidRPr="00381E90" w:rsidRDefault="00381E90" w:rsidP="00381E90">
      <w:pPr>
        <w:jc w:val="center"/>
        <w:rPr>
          <w:rFonts w:hint="cs"/>
        </w:rPr>
      </w:pPr>
      <w:r>
        <w:rPr>
          <w:rFonts w:hint="cs"/>
          <w:rtl/>
        </w:rPr>
        <w:t>בכבוד רב, ובברכה,</w:t>
      </w:r>
    </w:p>
    <w:tbl>
      <w:tblPr>
        <w:tblStyle w:val="a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381E90" w:rsidTr="00221AFC">
        <w:tc>
          <w:tcPr>
            <w:tcW w:w="4261" w:type="dxa"/>
            <w:vAlign w:val="center"/>
          </w:tcPr>
          <w:p w:rsidR="00381E90" w:rsidRDefault="00381E90" w:rsidP="00381E90">
            <w:pPr>
              <w:pStyle w:val="1"/>
              <w:numPr>
                <w:ilvl w:val="0"/>
                <w:numId w:val="0"/>
              </w:numPr>
              <w:ind w:left="567"/>
              <w:rPr>
                <w:rtl/>
              </w:rPr>
            </w:pPr>
          </w:p>
        </w:tc>
        <w:tc>
          <w:tcPr>
            <w:tcW w:w="4261" w:type="dxa"/>
            <w:vAlign w:val="center"/>
          </w:tcPr>
          <w:p w:rsidR="00381E90" w:rsidRDefault="00381E90" w:rsidP="00221AFC">
            <w:pPr>
              <w:jc w:val="center"/>
              <w:rPr>
                <w:rtl/>
              </w:rPr>
            </w:pPr>
            <w:r>
              <w:rPr>
                <w:rFonts w:hint="cs"/>
                <w:rtl/>
              </w:rPr>
              <w:t>________________</w:t>
            </w:r>
          </w:p>
        </w:tc>
      </w:tr>
      <w:tr w:rsidR="00381E90" w:rsidTr="00221AFC">
        <w:tc>
          <w:tcPr>
            <w:tcW w:w="4261" w:type="dxa"/>
            <w:vAlign w:val="center"/>
          </w:tcPr>
          <w:p w:rsidR="00381E90" w:rsidRDefault="00381E90" w:rsidP="00221AFC">
            <w:pPr>
              <w:jc w:val="center"/>
              <w:rPr>
                <w:rtl/>
              </w:rPr>
            </w:pPr>
          </w:p>
        </w:tc>
        <w:tc>
          <w:tcPr>
            <w:tcW w:w="4261" w:type="dxa"/>
            <w:vAlign w:val="center"/>
          </w:tcPr>
          <w:p w:rsidR="00381E90" w:rsidRDefault="00381E90" w:rsidP="00221AFC">
            <w:pPr>
              <w:jc w:val="center"/>
              <w:rPr>
                <w:rtl/>
              </w:rPr>
            </w:pPr>
            <w:r>
              <w:rPr>
                <w:rFonts w:hint="cs"/>
                <w:rtl/>
              </w:rPr>
              <w:t>שמעון חוג'ה</w:t>
            </w:r>
            <w:r>
              <w:rPr>
                <w:rFonts w:hint="cs"/>
                <w:rtl/>
              </w:rPr>
              <w:t>, עו"ד</w:t>
            </w:r>
          </w:p>
          <w:p w:rsidR="00381E90" w:rsidRDefault="00381E90" w:rsidP="00381E90">
            <w:pPr>
              <w:jc w:val="center"/>
              <w:rPr>
                <w:rtl/>
              </w:rPr>
            </w:pPr>
            <w:r>
              <w:rPr>
                <w:rFonts w:hint="cs"/>
                <w:rtl/>
              </w:rPr>
              <w:t>סגן בכיר במחלקה הכלכלית</w:t>
            </w:r>
          </w:p>
          <w:p w:rsidR="00381E90" w:rsidRDefault="00381E90" w:rsidP="00221AFC">
            <w:pPr>
              <w:jc w:val="center"/>
              <w:rPr>
                <w:rtl/>
              </w:rPr>
            </w:pPr>
            <w:r>
              <w:rPr>
                <w:rFonts w:hint="cs"/>
                <w:rtl/>
              </w:rPr>
              <w:t>בפרקליטות המדינה</w:t>
            </w:r>
          </w:p>
        </w:tc>
      </w:tr>
    </w:tbl>
    <w:p w:rsidR="005B6A68" w:rsidRPr="005B6A68" w:rsidRDefault="005B6A68" w:rsidP="00F42D8A">
      <w:pPr>
        <w:pStyle w:val="1"/>
        <w:numPr>
          <w:ilvl w:val="0"/>
          <w:numId w:val="0"/>
        </w:numPr>
        <w:ind w:left="567"/>
        <w:rPr>
          <w:rFonts w:hint="cs"/>
        </w:rPr>
      </w:pPr>
    </w:p>
    <w:sectPr w:rsidR="005B6A68" w:rsidRPr="005B6A68" w:rsidSect="000E2D50">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FB1" w:rsidRDefault="00803FB1" w:rsidP="000E2D50">
      <w:pPr>
        <w:spacing w:line="240" w:lineRule="auto"/>
      </w:pPr>
      <w:r>
        <w:separator/>
      </w:r>
    </w:p>
  </w:endnote>
  <w:endnote w:type="continuationSeparator" w:id="0">
    <w:p w:rsidR="00803FB1" w:rsidRDefault="00803FB1" w:rsidP="000E2D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Guttman Adii">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uttman Keren">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D50" w:rsidRDefault="000E2D5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D50" w:rsidRPr="000E2D50" w:rsidRDefault="000E2D50" w:rsidP="000E2D50">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D50" w:rsidRDefault="000E2D50" w:rsidP="000E2D50">
    <w:pPr>
      <w:pStyle w:val="af0"/>
      <w:pBdr>
        <w:top w:val="single" w:sz="6" w:space="1" w:color="auto"/>
      </w:pBdr>
      <w:jc w:val="center"/>
      <w:rPr>
        <w:rtl/>
      </w:rPr>
    </w:pPr>
    <w:r>
      <w:rPr>
        <w:rtl/>
      </w:rPr>
      <w:t>פרקליטות המדינה, המחלקה הכלכלית, בניין בית מצפה, רח' הסורג 1, ירושלים</w:t>
    </w:r>
  </w:p>
  <w:p w:rsidR="000E2D50" w:rsidRDefault="000E2D50" w:rsidP="000E2D50">
    <w:pPr>
      <w:pStyle w:val="af0"/>
      <w:jc w:val="center"/>
    </w:pPr>
    <w:r>
      <w:rPr>
        <w:rtl/>
      </w:rPr>
      <w:t>טל' 02-5693</w:t>
    </w:r>
    <w:r>
      <w:rPr>
        <w:rFonts w:hint="cs"/>
        <w:rtl/>
      </w:rPr>
      <w:t>040</w:t>
    </w:r>
    <w:r>
      <w:rPr>
        <w:rtl/>
      </w:rPr>
      <w:t>/</w:t>
    </w:r>
    <w:r>
      <w:rPr>
        <w:rFonts w:hint="cs"/>
        <w:rtl/>
      </w:rPr>
      <w:t>10</w:t>
    </w:r>
    <w:r>
      <w:rPr>
        <w:rtl/>
      </w:rPr>
      <w:t xml:space="preserve"> פקס 02-6</w:t>
    </w:r>
    <w:r>
      <w:rPr>
        <w:rFonts w:hint="cs"/>
        <w:rtl/>
      </w:rPr>
      <w:t>467841</w:t>
    </w:r>
  </w:p>
  <w:p w:rsidR="000E2D50" w:rsidRDefault="000E2D5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FB1" w:rsidRDefault="00803FB1" w:rsidP="000E2D50">
      <w:pPr>
        <w:spacing w:line="240" w:lineRule="auto"/>
      </w:pPr>
      <w:r>
        <w:separator/>
      </w:r>
    </w:p>
  </w:footnote>
  <w:footnote w:type="continuationSeparator" w:id="0">
    <w:p w:rsidR="00803FB1" w:rsidRDefault="00803FB1" w:rsidP="000E2D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D50" w:rsidRDefault="000E2D50">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D50" w:rsidRDefault="000E2D50">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D50" w:rsidRDefault="000E2D5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1504"/>
    <w:multiLevelType w:val="hybridMultilevel"/>
    <w:tmpl w:val="C7DCEA8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36686987"/>
    <w:multiLevelType w:val="hybridMultilevel"/>
    <w:tmpl w:val="C09466C8"/>
    <w:lvl w:ilvl="0" w:tplc="1D1E6752">
      <w:start w:val="1"/>
      <w:numFmt w:val="decimal"/>
      <w:pStyle w:val="1"/>
      <w:lvlText w:val="%1."/>
      <w:lvlJc w:val="left"/>
      <w:pPr>
        <w:tabs>
          <w:tab w:val="num" w:pos="567"/>
        </w:tabs>
        <w:ind w:left="567" w:hanging="567"/>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EC74860"/>
    <w:multiLevelType w:val="multilevel"/>
    <w:tmpl w:val="23968FC8"/>
    <w:lvl w:ilvl="0">
      <w:start w:val="1"/>
      <w:numFmt w:val="decimal"/>
      <w:lvlText w:val="%1."/>
      <w:lvlJc w:val="center"/>
      <w:pPr>
        <w:tabs>
          <w:tab w:val="num" w:pos="567"/>
        </w:tabs>
        <w:ind w:left="567" w:hanging="567"/>
      </w:pPr>
      <w:rPr>
        <w:rFonts w:hint="default"/>
        <w:u w:val="none"/>
      </w:rPr>
    </w:lvl>
    <w:lvl w:ilvl="1">
      <w:start w:val="1"/>
      <w:numFmt w:val="hebrew1"/>
      <w:pStyle w:val="2"/>
      <w:lvlText w:val="%2."/>
      <w:lvlJc w:val="center"/>
      <w:pPr>
        <w:tabs>
          <w:tab w:val="num" w:pos="1134"/>
        </w:tabs>
        <w:ind w:left="1134" w:hanging="454"/>
      </w:pPr>
      <w:rPr>
        <w:rFonts w:cs="David" w:hint="cs"/>
        <w:bCs w:val="0"/>
        <w:iCs w:val="0"/>
        <w:szCs w:val="24"/>
        <w:u w:val="none"/>
      </w:rPr>
    </w:lvl>
    <w:lvl w:ilvl="2">
      <w:start w:val="1"/>
      <w:numFmt w:val="decimal"/>
      <w:pStyle w:val="3"/>
      <w:lvlText w:val="%3)"/>
      <w:lvlJc w:val="center"/>
      <w:pPr>
        <w:tabs>
          <w:tab w:val="num" w:pos="1701"/>
        </w:tabs>
        <w:ind w:left="1701" w:hanging="567"/>
      </w:pPr>
      <w:rPr>
        <w:rFonts w:hint="default"/>
        <w:u w:val="none"/>
      </w:rPr>
    </w:lvl>
    <w:lvl w:ilvl="3">
      <w:start w:val="1"/>
      <w:numFmt w:val="upperRoman"/>
      <w:lvlText w:val="(%4)"/>
      <w:lvlJc w:val="center"/>
      <w:pPr>
        <w:tabs>
          <w:tab w:val="num" w:pos="2551"/>
        </w:tabs>
        <w:ind w:left="2551" w:hanging="510"/>
      </w:pPr>
      <w:rPr>
        <w:rFonts w:hint="default"/>
        <w:u w:val="none"/>
      </w:rPr>
    </w:lvl>
    <w:lvl w:ilvl="4">
      <w:start w:val="1"/>
      <w:numFmt w:val="upperLetter"/>
      <w:lvlText w:val="%5"/>
      <w:lvlJc w:val="center"/>
      <w:pPr>
        <w:tabs>
          <w:tab w:val="num" w:pos="3118"/>
        </w:tabs>
        <w:ind w:left="3118" w:hanging="567"/>
      </w:pPr>
      <w:rPr>
        <w:rFonts w:hint="default"/>
        <w:u w:val="none"/>
      </w:rPr>
    </w:lvl>
    <w:lvl w:ilvl="5">
      <w:start w:val="1"/>
      <w:numFmt w:val="lowerLetter"/>
      <w:lvlText w:val="%6"/>
      <w:lvlJc w:val="center"/>
      <w:pPr>
        <w:tabs>
          <w:tab w:val="num" w:pos="3685"/>
        </w:tabs>
        <w:ind w:left="3685" w:hanging="567"/>
      </w:pPr>
      <w:rPr>
        <w:rFonts w:hint="default"/>
        <w:u w:val="none"/>
      </w:rPr>
    </w:lvl>
    <w:lvl w:ilvl="6">
      <w:start w:val="1"/>
      <w:numFmt w:val="chosung"/>
      <w:lvlText w:val=""/>
      <w:lvlJc w:val="left"/>
      <w:pPr>
        <w:tabs>
          <w:tab w:val="num" w:pos="4252"/>
        </w:tabs>
        <w:ind w:left="4252" w:hanging="567"/>
      </w:pPr>
      <w:rPr>
        <w:rFonts w:ascii="Symbol" w:hAnsi="Symbol" w:cs="Times New Roman" w:hint="default"/>
        <w:u w:val="none"/>
      </w:rPr>
    </w:lvl>
    <w:lvl w:ilvl="7">
      <w:start w:val="1"/>
      <w:numFmt w:val="cardinalText"/>
      <w:lvlText w:val="(%8)"/>
      <w:lvlJc w:val="center"/>
      <w:pPr>
        <w:tabs>
          <w:tab w:val="num" w:pos="4819"/>
        </w:tabs>
        <w:ind w:left="4819" w:hanging="510"/>
      </w:pPr>
      <w:rPr>
        <w:rFonts w:hint="default"/>
        <w:u w:val="none"/>
      </w:rPr>
    </w:lvl>
    <w:lvl w:ilvl="8">
      <w:start w:val="1"/>
      <w:numFmt w:val="lowerLetter"/>
      <w:lvlText w:val="(%9)"/>
      <w:lvlJc w:val="center"/>
      <w:pPr>
        <w:tabs>
          <w:tab w:val="num" w:pos="5386"/>
        </w:tabs>
        <w:ind w:left="5386" w:hanging="510"/>
      </w:pPr>
      <w:rPr>
        <w:rFonts w:hint="default"/>
        <w:u w:val="none"/>
      </w:rPr>
    </w:lvl>
  </w:abstractNum>
  <w:num w:numId="1">
    <w:abstractNumId w:val="1"/>
  </w:num>
  <w:num w:numId="2">
    <w:abstractNumId w:val="2"/>
  </w:num>
  <w:num w:numId="3">
    <w:abstractNumId w:val="2"/>
  </w:num>
  <w:num w:numId="4">
    <w:abstractNumId w:val="1"/>
  </w:num>
  <w:num w:numId="5">
    <w:abstractNumId w:val="1"/>
    <w:lvlOverride w:ilvl="0">
      <w:startOverride w:val="1"/>
    </w:lvlOverride>
  </w:num>
  <w:num w:numId="6">
    <w:abstractNumId w:val="1"/>
    <w:lvlOverride w:ilvl="0">
      <w:startOverride w:val="4"/>
    </w:lvlOverride>
  </w:num>
  <w:num w:numId="7">
    <w:abstractNumId w:val="0"/>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5BD"/>
    <w:rsid w:val="00021F7E"/>
    <w:rsid w:val="00056318"/>
    <w:rsid w:val="0006051E"/>
    <w:rsid w:val="000922C9"/>
    <w:rsid w:val="00092EA1"/>
    <w:rsid w:val="000C7900"/>
    <w:rsid w:val="000E2D50"/>
    <w:rsid w:val="000F4177"/>
    <w:rsid w:val="001276DD"/>
    <w:rsid w:val="001630B1"/>
    <w:rsid w:val="001652A0"/>
    <w:rsid w:val="001915BD"/>
    <w:rsid w:val="0019723E"/>
    <w:rsid w:val="001C225D"/>
    <w:rsid w:val="001E1FBC"/>
    <w:rsid w:val="00232DB4"/>
    <w:rsid w:val="00233D75"/>
    <w:rsid w:val="00244C7D"/>
    <w:rsid w:val="002731D3"/>
    <w:rsid w:val="002826BF"/>
    <w:rsid w:val="0030195A"/>
    <w:rsid w:val="0030446B"/>
    <w:rsid w:val="003170F9"/>
    <w:rsid w:val="00322C64"/>
    <w:rsid w:val="00337AFA"/>
    <w:rsid w:val="00381E90"/>
    <w:rsid w:val="003A1E96"/>
    <w:rsid w:val="003D22A0"/>
    <w:rsid w:val="003D25EC"/>
    <w:rsid w:val="003E4794"/>
    <w:rsid w:val="003E6695"/>
    <w:rsid w:val="004106C9"/>
    <w:rsid w:val="00420E41"/>
    <w:rsid w:val="00426EC1"/>
    <w:rsid w:val="00437A51"/>
    <w:rsid w:val="00477B0A"/>
    <w:rsid w:val="004A7EAB"/>
    <w:rsid w:val="004B26AA"/>
    <w:rsid w:val="004C099A"/>
    <w:rsid w:val="004C65F7"/>
    <w:rsid w:val="004D413F"/>
    <w:rsid w:val="00501288"/>
    <w:rsid w:val="00534D2F"/>
    <w:rsid w:val="00551552"/>
    <w:rsid w:val="005B6A68"/>
    <w:rsid w:val="005E7B0B"/>
    <w:rsid w:val="006033CF"/>
    <w:rsid w:val="00615C44"/>
    <w:rsid w:val="00631996"/>
    <w:rsid w:val="006408C5"/>
    <w:rsid w:val="00646BBD"/>
    <w:rsid w:val="006741B3"/>
    <w:rsid w:val="00681B3C"/>
    <w:rsid w:val="00693DF4"/>
    <w:rsid w:val="006A769B"/>
    <w:rsid w:val="006A79D1"/>
    <w:rsid w:val="006B65B0"/>
    <w:rsid w:val="007A4B4B"/>
    <w:rsid w:val="007E5B36"/>
    <w:rsid w:val="007E6451"/>
    <w:rsid w:val="007F1AB1"/>
    <w:rsid w:val="007F369B"/>
    <w:rsid w:val="00803FB1"/>
    <w:rsid w:val="00864433"/>
    <w:rsid w:val="00871CFB"/>
    <w:rsid w:val="008B2430"/>
    <w:rsid w:val="008C2F1B"/>
    <w:rsid w:val="008F1C39"/>
    <w:rsid w:val="00902264"/>
    <w:rsid w:val="00904807"/>
    <w:rsid w:val="0094101B"/>
    <w:rsid w:val="00985CDA"/>
    <w:rsid w:val="009952B5"/>
    <w:rsid w:val="00995C03"/>
    <w:rsid w:val="009E4538"/>
    <w:rsid w:val="009F34A4"/>
    <w:rsid w:val="00A11322"/>
    <w:rsid w:val="00A236D6"/>
    <w:rsid w:val="00A33077"/>
    <w:rsid w:val="00A37640"/>
    <w:rsid w:val="00A43C20"/>
    <w:rsid w:val="00A90E4A"/>
    <w:rsid w:val="00A92249"/>
    <w:rsid w:val="00A9688C"/>
    <w:rsid w:val="00AB1783"/>
    <w:rsid w:val="00AC5AE1"/>
    <w:rsid w:val="00B00CD0"/>
    <w:rsid w:val="00B153A3"/>
    <w:rsid w:val="00B30355"/>
    <w:rsid w:val="00B357EA"/>
    <w:rsid w:val="00B50BE1"/>
    <w:rsid w:val="00B71D8C"/>
    <w:rsid w:val="00B822A9"/>
    <w:rsid w:val="00BE6B70"/>
    <w:rsid w:val="00C0795F"/>
    <w:rsid w:val="00C23572"/>
    <w:rsid w:val="00C25491"/>
    <w:rsid w:val="00C366FF"/>
    <w:rsid w:val="00C72C7E"/>
    <w:rsid w:val="00CA038A"/>
    <w:rsid w:val="00CE01E6"/>
    <w:rsid w:val="00CE609E"/>
    <w:rsid w:val="00D25252"/>
    <w:rsid w:val="00D34D09"/>
    <w:rsid w:val="00D61CA8"/>
    <w:rsid w:val="00D8040B"/>
    <w:rsid w:val="00D8402E"/>
    <w:rsid w:val="00D90303"/>
    <w:rsid w:val="00D91ED9"/>
    <w:rsid w:val="00DA3594"/>
    <w:rsid w:val="00E25CAF"/>
    <w:rsid w:val="00E50669"/>
    <w:rsid w:val="00E56BC2"/>
    <w:rsid w:val="00E65D53"/>
    <w:rsid w:val="00EA1665"/>
    <w:rsid w:val="00EA1E5B"/>
    <w:rsid w:val="00EB60DE"/>
    <w:rsid w:val="00EE561D"/>
    <w:rsid w:val="00F04A62"/>
    <w:rsid w:val="00F42D8A"/>
    <w:rsid w:val="00F5461C"/>
    <w:rsid w:val="00F94E4E"/>
    <w:rsid w:val="00FA283A"/>
    <w:rsid w:val="00FC18BB"/>
    <w:rsid w:val="00FC7F59"/>
    <w:rsid w:val="00FE06E0"/>
    <w:rsid w:val="00FF79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15BD"/>
    <w:pPr>
      <w:bidi/>
      <w:spacing w:line="360" w:lineRule="auto"/>
      <w:ind w:left="-567"/>
      <w:jc w:val="both"/>
    </w:pPr>
    <w:rPr>
      <w:rFonts w:ascii="Arial" w:hAnsi="Arial" w:cs="David"/>
      <w:sz w:val="22"/>
      <w:szCs w:val="24"/>
    </w:rPr>
  </w:style>
  <w:style w:type="paragraph" w:styleId="10">
    <w:name w:val="heading 1"/>
    <w:basedOn w:val="a"/>
    <w:next w:val="a"/>
    <w:autoRedefine/>
    <w:qFormat/>
    <w:rsid w:val="00FA283A"/>
    <w:pPr>
      <w:widowControl w:val="0"/>
      <w:spacing w:before="120" w:after="60"/>
      <w:jc w:val="center"/>
      <w:outlineLvl w:val="0"/>
    </w:pPr>
    <w:rPr>
      <w:b/>
      <w:bCs/>
      <w:kern w:val="28"/>
      <w:sz w:val="40"/>
      <w:szCs w:val="40"/>
    </w:rPr>
  </w:style>
  <w:style w:type="paragraph" w:styleId="20">
    <w:name w:val="heading 2"/>
    <w:basedOn w:val="a"/>
    <w:next w:val="a"/>
    <w:autoRedefine/>
    <w:qFormat/>
    <w:rsid w:val="007F369B"/>
    <w:pPr>
      <w:widowControl w:val="0"/>
      <w:spacing w:before="120" w:after="60"/>
      <w:outlineLvl w:val="1"/>
    </w:pPr>
    <w:rPr>
      <w:b/>
      <w:bCs/>
      <w:sz w:val="36"/>
      <w:szCs w:val="36"/>
      <w:u w:val="single"/>
    </w:rPr>
  </w:style>
  <w:style w:type="paragraph" w:styleId="30">
    <w:name w:val="heading 3"/>
    <w:basedOn w:val="a"/>
    <w:next w:val="a"/>
    <w:autoRedefine/>
    <w:qFormat/>
    <w:rsid w:val="007F369B"/>
    <w:pPr>
      <w:widowControl w:val="0"/>
      <w:spacing w:before="120" w:after="60"/>
      <w:outlineLvl w:val="2"/>
    </w:pPr>
    <w:rPr>
      <w:b/>
      <w:bCs/>
      <w:sz w:val="32"/>
      <w:szCs w:val="32"/>
      <w:u w:val="single"/>
    </w:rPr>
  </w:style>
  <w:style w:type="paragraph" w:styleId="4">
    <w:name w:val="heading 4"/>
    <w:basedOn w:val="a"/>
    <w:next w:val="a"/>
    <w:autoRedefine/>
    <w:qFormat/>
    <w:rsid w:val="007F369B"/>
    <w:pPr>
      <w:keepNext/>
      <w:spacing w:before="240" w:after="60"/>
      <w:outlineLvl w:val="3"/>
    </w:pPr>
    <w:rPr>
      <w:b/>
      <w:bCs/>
      <w:sz w:val="28"/>
      <w:szCs w:val="28"/>
      <w:u w:val="single"/>
    </w:rPr>
  </w:style>
  <w:style w:type="paragraph" w:styleId="5">
    <w:name w:val="heading 5"/>
    <w:basedOn w:val="a"/>
    <w:next w:val="a"/>
    <w:autoRedefine/>
    <w:qFormat/>
    <w:rsid w:val="007F369B"/>
    <w:pPr>
      <w:spacing w:before="240" w:after="60"/>
      <w:outlineLvl w:val="4"/>
    </w:pPr>
    <w:rPr>
      <w:b/>
      <w:bCs/>
      <w:sz w:val="24"/>
      <w:u w:val="single"/>
    </w:rPr>
  </w:style>
  <w:style w:type="paragraph" w:styleId="6">
    <w:name w:val="heading 6"/>
    <w:basedOn w:val="a"/>
    <w:next w:val="a"/>
    <w:autoRedefine/>
    <w:qFormat/>
    <w:rsid w:val="007F369B"/>
    <w:pPr>
      <w:spacing w:before="240" w:after="60"/>
      <w:outlineLvl w:val="5"/>
    </w:pPr>
    <w:rPr>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מספור1"/>
    <w:basedOn w:val="a"/>
    <w:next w:val="a"/>
    <w:rsid w:val="007F369B"/>
    <w:pPr>
      <w:numPr>
        <w:numId w:val="1"/>
      </w:numPr>
      <w:spacing w:before="120" w:after="60"/>
    </w:pPr>
  </w:style>
  <w:style w:type="paragraph" w:customStyle="1" w:styleId="2">
    <w:name w:val="מיספור2"/>
    <w:basedOn w:val="a"/>
    <w:next w:val="a"/>
    <w:rsid w:val="007F369B"/>
    <w:pPr>
      <w:numPr>
        <w:ilvl w:val="1"/>
        <w:numId w:val="3"/>
      </w:numPr>
      <w:spacing w:before="120" w:after="60"/>
    </w:pPr>
  </w:style>
  <w:style w:type="paragraph" w:customStyle="1" w:styleId="3">
    <w:name w:val="מספור3"/>
    <w:basedOn w:val="a"/>
    <w:next w:val="a"/>
    <w:rsid w:val="007F369B"/>
    <w:pPr>
      <w:numPr>
        <w:ilvl w:val="2"/>
        <w:numId w:val="3"/>
      </w:numPr>
      <w:spacing w:before="120" w:after="60"/>
    </w:pPr>
  </w:style>
  <w:style w:type="paragraph" w:customStyle="1" w:styleId="11">
    <w:name w:val="רמה1"/>
    <w:basedOn w:val="a"/>
    <w:next w:val="a"/>
    <w:rsid w:val="007F369B"/>
    <w:pPr>
      <w:spacing w:before="120" w:after="60"/>
      <w:ind w:left="567"/>
    </w:pPr>
  </w:style>
  <w:style w:type="paragraph" w:customStyle="1" w:styleId="21">
    <w:name w:val="רמה2"/>
    <w:basedOn w:val="a"/>
    <w:next w:val="a"/>
    <w:rsid w:val="007F369B"/>
    <w:pPr>
      <w:spacing w:before="120" w:after="60"/>
      <w:ind w:left="1134"/>
    </w:pPr>
  </w:style>
  <w:style w:type="paragraph" w:customStyle="1" w:styleId="31">
    <w:name w:val="רמה3"/>
    <w:basedOn w:val="a"/>
    <w:next w:val="a"/>
    <w:rsid w:val="007F369B"/>
    <w:pPr>
      <w:spacing w:before="120" w:after="60"/>
      <w:ind w:left="1701"/>
    </w:pPr>
  </w:style>
  <w:style w:type="paragraph" w:styleId="a3">
    <w:name w:val="Quote"/>
    <w:basedOn w:val="21"/>
    <w:next w:val="a"/>
    <w:autoRedefine/>
    <w:qFormat/>
    <w:rsid w:val="00D91ED9"/>
    <w:pPr>
      <w:ind w:right="992"/>
    </w:pPr>
    <w:rPr>
      <w:b/>
      <w:bCs/>
      <w:sz w:val="24"/>
    </w:rPr>
  </w:style>
  <w:style w:type="paragraph" w:customStyle="1" w:styleId="0">
    <w:name w:val="כותרת 0"/>
    <w:basedOn w:val="10"/>
    <w:autoRedefine/>
    <w:rsid w:val="00FA283A"/>
    <w:rPr>
      <w:u w:val="single"/>
    </w:rPr>
  </w:style>
  <w:style w:type="paragraph" w:customStyle="1" w:styleId="a4">
    <w:name w:val="ציטטה מהודעה"/>
    <w:basedOn w:val="11"/>
    <w:autoRedefine/>
    <w:rsid w:val="004106C9"/>
    <w:rPr>
      <w:rFonts w:cs="Guttman Adii"/>
      <w:szCs w:val="20"/>
    </w:rPr>
  </w:style>
  <w:style w:type="table" w:styleId="a5">
    <w:name w:val="Table Grid"/>
    <w:basedOn w:val="a1"/>
    <w:rsid w:val="0019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1915BD"/>
    <w:pPr>
      <w:spacing w:line="240" w:lineRule="auto"/>
    </w:pPr>
    <w:rPr>
      <w:rFonts w:ascii="Tahoma" w:hAnsi="Tahoma" w:cs="Tahoma"/>
      <w:sz w:val="16"/>
      <w:szCs w:val="16"/>
    </w:rPr>
  </w:style>
  <w:style w:type="character" w:customStyle="1" w:styleId="a7">
    <w:name w:val="טקסט בלונים תו"/>
    <w:basedOn w:val="a0"/>
    <w:link w:val="a6"/>
    <w:rsid w:val="001915BD"/>
    <w:rPr>
      <w:rFonts w:ascii="Tahoma" w:hAnsi="Tahoma" w:cs="Tahoma"/>
      <w:sz w:val="16"/>
      <w:szCs w:val="16"/>
    </w:rPr>
  </w:style>
  <w:style w:type="character" w:styleId="a8">
    <w:name w:val="annotation reference"/>
    <w:basedOn w:val="a0"/>
    <w:rsid w:val="007A4B4B"/>
    <w:rPr>
      <w:sz w:val="16"/>
      <w:szCs w:val="16"/>
    </w:rPr>
  </w:style>
  <w:style w:type="paragraph" w:styleId="a9">
    <w:name w:val="annotation text"/>
    <w:basedOn w:val="a"/>
    <w:link w:val="aa"/>
    <w:rsid w:val="007A4B4B"/>
    <w:pPr>
      <w:spacing w:line="240" w:lineRule="auto"/>
    </w:pPr>
    <w:rPr>
      <w:sz w:val="20"/>
      <w:szCs w:val="20"/>
    </w:rPr>
  </w:style>
  <w:style w:type="character" w:customStyle="1" w:styleId="aa">
    <w:name w:val="טקסט הערה תו"/>
    <w:basedOn w:val="a0"/>
    <w:link w:val="a9"/>
    <w:rsid w:val="007A4B4B"/>
    <w:rPr>
      <w:rFonts w:ascii="Arial" w:hAnsi="Arial" w:cs="David"/>
    </w:rPr>
  </w:style>
  <w:style w:type="paragraph" w:styleId="ab">
    <w:name w:val="annotation subject"/>
    <w:basedOn w:val="a9"/>
    <w:next w:val="a9"/>
    <w:link w:val="ac"/>
    <w:rsid w:val="007A4B4B"/>
    <w:rPr>
      <w:b/>
      <w:bCs/>
    </w:rPr>
  </w:style>
  <w:style w:type="character" w:customStyle="1" w:styleId="ac">
    <w:name w:val="נושא הערה תו"/>
    <w:basedOn w:val="aa"/>
    <w:link w:val="ab"/>
    <w:rsid w:val="007A4B4B"/>
    <w:rPr>
      <w:rFonts w:ascii="Arial" w:hAnsi="Arial" w:cs="David"/>
      <w:b/>
      <w:bCs/>
    </w:rPr>
  </w:style>
  <w:style w:type="paragraph" w:styleId="ad">
    <w:name w:val="Revision"/>
    <w:hidden/>
    <w:uiPriority w:val="99"/>
    <w:semiHidden/>
    <w:rsid w:val="007A4B4B"/>
    <w:rPr>
      <w:rFonts w:ascii="Arial" w:hAnsi="Arial" w:cs="David"/>
      <w:sz w:val="22"/>
      <w:szCs w:val="24"/>
    </w:rPr>
  </w:style>
  <w:style w:type="paragraph" w:styleId="ae">
    <w:name w:val="header"/>
    <w:basedOn w:val="a"/>
    <w:link w:val="af"/>
    <w:rsid w:val="000E2D50"/>
    <w:pPr>
      <w:tabs>
        <w:tab w:val="center" w:pos="4153"/>
        <w:tab w:val="right" w:pos="8306"/>
      </w:tabs>
      <w:spacing w:line="240" w:lineRule="auto"/>
    </w:pPr>
  </w:style>
  <w:style w:type="character" w:customStyle="1" w:styleId="af">
    <w:name w:val="כותרת עליונה תו"/>
    <w:basedOn w:val="a0"/>
    <w:link w:val="ae"/>
    <w:rsid w:val="000E2D50"/>
    <w:rPr>
      <w:rFonts w:ascii="Arial" w:hAnsi="Arial" w:cs="David"/>
      <w:sz w:val="22"/>
      <w:szCs w:val="24"/>
    </w:rPr>
  </w:style>
  <w:style w:type="paragraph" w:styleId="af0">
    <w:name w:val="footer"/>
    <w:basedOn w:val="a"/>
    <w:link w:val="af1"/>
    <w:rsid w:val="000E2D50"/>
    <w:pPr>
      <w:tabs>
        <w:tab w:val="center" w:pos="4153"/>
        <w:tab w:val="right" w:pos="8306"/>
      </w:tabs>
      <w:spacing w:line="240" w:lineRule="auto"/>
    </w:pPr>
  </w:style>
  <w:style w:type="character" w:customStyle="1" w:styleId="af1">
    <w:name w:val="כותרת תחתונה תו"/>
    <w:basedOn w:val="a0"/>
    <w:link w:val="af0"/>
    <w:rsid w:val="000E2D50"/>
    <w:rPr>
      <w:rFonts w:ascii="Arial" w:hAnsi="Arial" w:cs="David"/>
      <w:sz w:val="22"/>
      <w:szCs w:val="24"/>
    </w:rPr>
  </w:style>
  <w:style w:type="paragraph" w:styleId="af2">
    <w:name w:val="List Paragraph"/>
    <w:basedOn w:val="a"/>
    <w:uiPriority w:val="34"/>
    <w:qFormat/>
    <w:rsid w:val="00E25CAF"/>
    <w:pPr>
      <w:ind w:left="720"/>
      <w:contextualSpacing/>
    </w:pPr>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15BD"/>
    <w:pPr>
      <w:bidi/>
      <w:spacing w:line="360" w:lineRule="auto"/>
      <w:ind w:left="-567"/>
      <w:jc w:val="both"/>
    </w:pPr>
    <w:rPr>
      <w:rFonts w:ascii="Arial" w:hAnsi="Arial" w:cs="David"/>
      <w:sz w:val="22"/>
      <w:szCs w:val="24"/>
    </w:rPr>
  </w:style>
  <w:style w:type="paragraph" w:styleId="10">
    <w:name w:val="heading 1"/>
    <w:basedOn w:val="a"/>
    <w:next w:val="a"/>
    <w:autoRedefine/>
    <w:qFormat/>
    <w:rsid w:val="00FA283A"/>
    <w:pPr>
      <w:widowControl w:val="0"/>
      <w:spacing w:before="120" w:after="60"/>
      <w:jc w:val="center"/>
      <w:outlineLvl w:val="0"/>
    </w:pPr>
    <w:rPr>
      <w:b/>
      <w:bCs/>
      <w:kern w:val="28"/>
      <w:sz w:val="40"/>
      <w:szCs w:val="40"/>
    </w:rPr>
  </w:style>
  <w:style w:type="paragraph" w:styleId="20">
    <w:name w:val="heading 2"/>
    <w:basedOn w:val="a"/>
    <w:next w:val="a"/>
    <w:autoRedefine/>
    <w:qFormat/>
    <w:rsid w:val="007F369B"/>
    <w:pPr>
      <w:widowControl w:val="0"/>
      <w:spacing w:before="120" w:after="60"/>
      <w:outlineLvl w:val="1"/>
    </w:pPr>
    <w:rPr>
      <w:b/>
      <w:bCs/>
      <w:sz w:val="36"/>
      <w:szCs w:val="36"/>
      <w:u w:val="single"/>
    </w:rPr>
  </w:style>
  <w:style w:type="paragraph" w:styleId="30">
    <w:name w:val="heading 3"/>
    <w:basedOn w:val="a"/>
    <w:next w:val="a"/>
    <w:autoRedefine/>
    <w:qFormat/>
    <w:rsid w:val="007F369B"/>
    <w:pPr>
      <w:widowControl w:val="0"/>
      <w:spacing w:before="120" w:after="60"/>
      <w:outlineLvl w:val="2"/>
    </w:pPr>
    <w:rPr>
      <w:b/>
      <w:bCs/>
      <w:sz w:val="32"/>
      <w:szCs w:val="32"/>
      <w:u w:val="single"/>
    </w:rPr>
  </w:style>
  <w:style w:type="paragraph" w:styleId="4">
    <w:name w:val="heading 4"/>
    <w:basedOn w:val="a"/>
    <w:next w:val="a"/>
    <w:autoRedefine/>
    <w:qFormat/>
    <w:rsid w:val="007F369B"/>
    <w:pPr>
      <w:keepNext/>
      <w:spacing w:before="240" w:after="60"/>
      <w:outlineLvl w:val="3"/>
    </w:pPr>
    <w:rPr>
      <w:b/>
      <w:bCs/>
      <w:sz w:val="28"/>
      <w:szCs w:val="28"/>
      <w:u w:val="single"/>
    </w:rPr>
  </w:style>
  <w:style w:type="paragraph" w:styleId="5">
    <w:name w:val="heading 5"/>
    <w:basedOn w:val="a"/>
    <w:next w:val="a"/>
    <w:autoRedefine/>
    <w:qFormat/>
    <w:rsid w:val="007F369B"/>
    <w:pPr>
      <w:spacing w:before="240" w:after="60"/>
      <w:outlineLvl w:val="4"/>
    </w:pPr>
    <w:rPr>
      <w:b/>
      <w:bCs/>
      <w:sz w:val="24"/>
      <w:u w:val="single"/>
    </w:rPr>
  </w:style>
  <w:style w:type="paragraph" w:styleId="6">
    <w:name w:val="heading 6"/>
    <w:basedOn w:val="a"/>
    <w:next w:val="a"/>
    <w:autoRedefine/>
    <w:qFormat/>
    <w:rsid w:val="007F369B"/>
    <w:pPr>
      <w:spacing w:before="240" w:after="60"/>
      <w:outlineLvl w:val="5"/>
    </w:pPr>
    <w:rPr>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מספור1"/>
    <w:basedOn w:val="a"/>
    <w:next w:val="a"/>
    <w:rsid w:val="007F369B"/>
    <w:pPr>
      <w:numPr>
        <w:numId w:val="1"/>
      </w:numPr>
      <w:spacing w:before="120" w:after="60"/>
    </w:pPr>
  </w:style>
  <w:style w:type="paragraph" w:customStyle="1" w:styleId="2">
    <w:name w:val="מיספור2"/>
    <w:basedOn w:val="a"/>
    <w:next w:val="a"/>
    <w:rsid w:val="007F369B"/>
    <w:pPr>
      <w:numPr>
        <w:ilvl w:val="1"/>
        <w:numId w:val="3"/>
      </w:numPr>
      <w:spacing w:before="120" w:after="60"/>
    </w:pPr>
  </w:style>
  <w:style w:type="paragraph" w:customStyle="1" w:styleId="3">
    <w:name w:val="מספור3"/>
    <w:basedOn w:val="a"/>
    <w:next w:val="a"/>
    <w:rsid w:val="007F369B"/>
    <w:pPr>
      <w:numPr>
        <w:ilvl w:val="2"/>
        <w:numId w:val="3"/>
      </w:numPr>
      <w:spacing w:before="120" w:after="60"/>
    </w:pPr>
  </w:style>
  <w:style w:type="paragraph" w:customStyle="1" w:styleId="11">
    <w:name w:val="רמה1"/>
    <w:basedOn w:val="a"/>
    <w:next w:val="a"/>
    <w:rsid w:val="007F369B"/>
    <w:pPr>
      <w:spacing w:before="120" w:after="60"/>
      <w:ind w:left="567"/>
    </w:pPr>
  </w:style>
  <w:style w:type="paragraph" w:customStyle="1" w:styleId="21">
    <w:name w:val="רמה2"/>
    <w:basedOn w:val="a"/>
    <w:next w:val="a"/>
    <w:rsid w:val="007F369B"/>
    <w:pPr>
      <w:spacing w:before="120" w:after="60"/>
      <w:ind w:left="1134"/>
    </w:pPr>
  </w:style>
  <w:style w:type="paragraph" w:customStyle="1" w:styleId="31">
    <w:name w:val="רמה3"/>
    <w:basedOn w:val="a"/>
    <w:next w:val="a"/>
    <w:rsid w:val="007F369B"/>
    <w:pPr>
      <w:spacing w:before="120" w:after="60"/>
      <w:ind w:left="1701"/>
    </w:pPr>
  </w:style>
  <w:style w:type="paragraph" w:styleId="a3">
    <w:name w:val="Quote"/>
    <w:basedOn w:val="21"/>
    <w:next w:val="a"/>
    <w:autoRedefine/>
    <w:qFormat/>
    <w:rsid w:val="00D91ED9"/>
    <w:pPr>
      <w:ind w:right="992"/>
    </w:pPr>
    <w:rPr>
      <w:b/>
      <w:bCs/>
      <w:sz w:val="24"/>
    </w:rPr>
  </w:style>
  <w:style w:type="paragraph" w:customStyle="1" w:styleId="0">
    <w:name w:val="כותרת 0"/>
    <w:basedOn w:val="10"/>
    <w:autoRedefine/>
    <w:rsid w:val="00FA283A"/>
    <w:rPr>
      <w:u w:val="single"/>
    </w:rPr>
  </w:style>
  <w:style w:type="paragraph" w:customStyle="1" w:styleId="a4">
    <w:name w:val="ציטטה מהודעה"/>
    <w:basedOn w:val="11"/>
    <w:autoRedefine/>
    <w:rsid w:val="004106C9"/>
    <w:rPr>
      <w:rFonts w:cs="Guttman Adii"/>
      <w:szCs w:val="20"/>
    </w:rPr>
  </w:style>
  <w:style w:type="table" w:styleId="a5">
    <w:name w:val="Table Grid"/>
    <w:basedOn w:val="a1"/>
    <w:rsid w:val="0019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1915BD"/>
    <w:pPr>
      <w:spacing w:line="240" w:lineRule="auto"/>
    </w:pPr>
    <w:rPr>
      <w:rFonts w:ascii="Tahoma" w:hAnsi="Tahoma" w:cs="Tahoma"/>
      <w:sz w:val="16"/>
      <w:szCs w:val="16"/>
    </w:rPr>
  </w:style>
  <w:style w:type="character" w:customStyle="1" w:styleId="a7">
    <w:name w:val="טקסט בלונים תו"/>
    <w:basedOn w:val="a0"/>
    <w:link w:val="a6"/>
    <w:rsid w:val="001915BD"/>
    <w:rPr>
      <w:rFonts w:ascii="Tahoma" w:hAnsi="Tahoma" w:cs="Tahoma"/>
      <w:sz w:val="16"/>
      <w:szCs w:val="16"/>
    </w:rPr>
  </w:style>
  <w:style w:type="character" w:styleId="a8">
    <w:name w:val="annotation reference"/>
    <w:basedOn w:val="a0"/>
    <w:rsid w:val="007A4B4B"/>
    <w:rPr>
      <w:sz w:val="16"/>
      <w:szCs w:val="16"/>
    </w:rPr>
  </w:style>
  <w:style w:type="paragraph" w:styleId="a9">
    <w:name w:val="annotation text"/>
    <w:basedOn w:val="a"/>
    <w:link w:val="aa"/>
    <w:rsid w:val="007A4B4B"/>
    <w:pPr>
      <w:spacing w:line="240" w:lineRule="auto"/>
    </w:pPr>
    <w:rPr>
      <w:sz w:val="20"/>
      <w:szCs w:val="20"/>
    </w:rPr>
  </w:style>
  <w:style w:type="character" w:customStyle="1" w:styleId="aa">
    <w:name w:val="טקסט הערה תו"/>
    <w:basedOn w:val="a0"/>
    <w:link w:val="a9"/>
    <w:rsid w:val="007A4B4B"/>
    <w:rPr>
      <w:rFonts w:ascii="Arial" w:hAnsi="Arial" w:cs="David"/>
    </w:rPr>
  </w:style>
  <w:style w:type="paragraph" w:styleId="ab">
    <w:name w:val="annotation subject"/>
    <w:basedOn w:val="a9"/>
    <w:next w:val="a9"/>
    <w:link w:val="ac"/>
    <w:rsid w:val="007A4B4B"/>
    <w:rPr>
      <w:b/>
      <w:bCs/>
    </w:rPr>
  </w:style>
  <w:style w:type="character" w:customStyle="1" w:styleId="ac">
    <w:name w:val="נושא הערה תו"/>
    <w:basedOn w:val="aa"/>
    <w:link w:val="ab"/>
    <w:rsid w:val="007A4B4B"/>
    <w:rPr>
      <w:rFonts w:ascii="Arial" w:hAnsi="Arial" w:cs="David"/>
      <w:b/>
      <w:bCs/>
    </w:rPr>
  </w:style>
  <w:style w:type="paragraph" w:styleId="ad">
    <w:name w:val="Revision"/>
    <w:hidden/>
    <w:uiPriority w:val="99"/>
    <w:semiHidden/>
    <w:rsid w:val="007A4B4B"/>
    <w:rPr>
      <w:rFonts w:ascii="Arial" w:hAnsi="Arial" w:cs="David"/>
      <w:sz w:val="22"/>
      <w:szCs w:val="24"/>
    </w:rPr>
  </w:style>
  <w:style w:type="paragraph" w:styleId="ae">
    <w:name w:val="header"/>
    <w:basedOn w:val="a"/>
    <w:link w:val="af"/>
    <w:rsid w:val="000E2D50"/>
    <w:pPr>
      <w:tabs>
        <w:tab w:val="center" w:pos="4153"/>
        <w:tab w:val="right" w:pos="8306"/>
      </w:tabs>
      <w:spacing w:line="240" w:lineRule="auto"/>
    </w:pPr>
  </w:style>
  <w:style w:type="character" w:customStyle="1" w:styleId="af">
    <w:name w:val="כותרת עליונה תו"/>
    <w:basedOn w:val="a0"/>
    <w:link w:val="ae"/>
    <w:rsid w:val="000E2D50"/>
    <w:rPr>
      <w:rFonts w:ascii="Arial" w:hAnsi="Arial" w:cs="David"/>
      <w:sz w:val="22"/>
      <w:szCs w:val="24"/>
    </w:rPr>
  </w:style>
  <w:style w:type="paragraph" w:styleId="af0">
    <w:name w:val="footer"/>
    <w:basedOn w:val="a"/>
    <w:link w:val="af1"/>
    <w:rsid w:val="000E2D50"/>
    <w:pPr>
      <w:tabs>
        <w:tab w:val="center" w:pos="4153"/>
        <w:tab w:val="right" w:pos="8306"/>
      </w:tabs>
      <w:spacing w:line="240" w:lineRule="auto"/>
    </w:pPr>
  </w:style>
  <w:style w:type="character" w:customStyle="1" w:styleId="af1">
    <w:name w:val="כותרת תחתונה תו"/>
    <w:basedOn w:val="a0"/>
    <w:link w:val="af0"/>
    <w:rsid w:val="000E2D50"/>
    <w:rPr>
      <w:rFonts w:ascii="Arial" w:hAnsi="Arial" w:cs="David"/>
      <w:sz w:val="22"/>
      <w:szCs w:val="24"/>
    </w:rPr>
  </w:style>
  <w:style w:type="paragraph" w:styleId="af2">
    <w:name w:val="List Paragraph"/>
    <w:basedOn w:val="a"/>
    <w:uiPriority w:val="34"/>
    <w:qFormat/>
    <w:rsid w:val="00E25CAF"/>
    <w:pPr>
      <w:ind w:left="720"/>
      <w:contextualSpacing/>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3A4DA-248C-4D5F-BC7F-C97038F33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286</Words>
  <Characters>1432</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Maayan Cohen</dc:creator>
  <cp:lastModifiedBy>Shimon Huja</cp:lastModifiedBy>
  <cp:revision>7</cp:revision>
  <cp:lastPrinted>2018-10-28T14:32:00Z</cp:lastPrinted>
  <dcterms:created xsi:type="dcterms:W3CDTF">2018-12-31T12:00:00Z</dcterms:created>
  <dcterms:modified xsi:type="dcterms:W3CDTF">2018-12-31T12:35:00Z</dcterms:modified>
</cp:coreProperties>
</file>