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3A" w:rsidRPr="00407653" w:rsidRDefault="00684DFB" w:rsidP="00684DFB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ליחידת </w:t>
      </w:r>
      <w:r w:rsidR="00C70A3A">
        <w:rPr>
          <w:rFonts w:hint="cs"/>
          <w:b/>
          <w:bCs/>
          <w:sz w:val="28"/>
          <w:szCs w:val="28"/>
          <w:rtl/>
        </w:rPr>
        <w:t>רשות התאגידים</w:t>
      </w:r>
    </w:p>
    <w:p w:rsidR="00C70A3A" w:rsidRPr="004B2537" w:rsidRDefault="00C70A3A" w:rsidP="00154BF9">
      <w:pPr>
        <w:jc w:val="center"/>
        <w:rPr>
          <w:rFonts w:asciiTheme="minorBidi" w:hAnsiTheme="minorBidi"/>
          <w:b/>
          <w:bCs/>
          <w:color w:val="FF0000"/>
          <w:sz w:val="28"/>
          <w:szCs w:val="28"/>
          <w:u w:val="single"/>
          <w:rtl/>
        </w:rPr>
      </w:pPr>
      <w:r w:rsidRPr="00AC750C">
        <w:rPr>
          <w:rFonts w:hint="cs"/>
          <w:b/>
          <w:bCs/>
          <w:sz w:val="28"/>
          <w:szCs w:val="28"/>
          <w:u w:val="single"/>
          <w:rtl/>
        </w:rPr>
        <w:t xml:space="preserve">דרוש/ה מילוי מקום </w:t>
      </w:r>
      <w:r w:rsidR="00154BF9">
        <w:rPr>
          <w:rFonts w:hint="cs"/>
          <w:b/>
          <w:bCs/>
          <w:sz w:val="28"/>
          <w:szCs w:val="28"/>
          <w:u w:val="single"/>
          <w:rtl/>
        </w:rPr>
        <w:t>זמני</w:t>
      </w:r>
      <w:r w:rsidRPr="00AC750C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154BF9">
        <w:rPr>
          <w:rFonts w:hint="cs"/>
          <w:b/>
          <w:bCs/>
          <w:sz w:val="28"/>
          <w:szCs w:val="28"/>
          <w:u w:val="single"/>
          <w:rtl/>
        </w:rPr>
        <w:t xml:space="preserve">למשרת </w:t>
      </w:r>
      <w:r w:rsidR="00695836">
        <w:rPr>
          <w:rFonts w:asciiTheme="minorBidi" w:hAnsiTheme="minorBidi" w:hint="cs"/>
          <w:b/>
          <w:bCs/>
          <w:color w:val="FF0000"/>
          <w:sz w:val="28"/>
          <w:szCs w:val="28"/>
          <w:u w:val="single"/>
          <w:rtl/>
        </w:rPr>
        <w:t>ממונה</w:t>
      </w:r>
      <w:r>
        <w:rPr>
          <w:rFonts w:asciiTheme="minorBidi" w:hAnsiTheme="minorBidi" w:hint="cs"/>
          <w:b/>
          <w:bCs/>
          <w:color w:val="FF0000"/>
          <w:sz w:val="28"/>
          <w:szCs w:val="28"/>
          <w:u w:val="single"/>
          <w:rtl/>
        </w:rPr>
        <w:t xml:space="preserve"> בכיר/ה (</w:t>
      </w:r>
      <w:r w:rsidR="00367979">
        <w:rPr>
          <w:rFonts w:asciiTheme="minorBidi" w:hAnsiTheme="minorBidi" w:hint="cs"/>
          <w:b/>
          <w:bCs/>
          <w:color w:val="FF0000"/>
          <w:sz w:val="28"/>
          <w:szCs w:val="28"/>
          <w:u w:val="single"/>
          <w:rtl/>
        </w:rPr>
        <w:t>הקדשות)</w:t>
      </w:r>
    </w:p>
    <w:p w:rsidR="00C70A3A" w:rsidRPr="00407653" w:rsidRDefault="00C70A3A" w:rsidP="00C70A3A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C70A3A" w:rsidRPr="006536F5" w:rsidRDefault="00C70A3A" w:rsidP="00C70A3A">
      <w:pPr>
        <w:rPr>
          <w:b/>
          <w:bCs/>
          <w:sz w:val="28"/>
          <w:szCs w:val="28"/>
          <w:rtl/>
        </w:rPr>
      </w:pPr>
    </w:p>
    <w:p w:rsidR="00C70A3A" w:rsidRPr="006536F5" w:rsidRDefault="00C70A3A" w:rsidP="00684DFB">
      <w:pPr>
        <w:pStyle w:val="Bodytext30"/>
        <w:shd w:val="clear" w:color="auto" w:fill="auto"/>
        <w:spacing w:line="240" w:lineRule="auto"/>
        <w:rPr>
          <w:rFonts w:ascii="Arial" w:eastAsia="Times New Roman" w:hAnsi="Arial" w:cs="David"/>
          <w:sz w:val="28"/>
          <w:szCs w:val="28"/>
          <w:rtl/>
        </w:rPr>
      </w:pPr>
      <w:r w:rsidRPr="006536F5">
        <w:rPr>
          <w:rFonts w:ascii="Arial" w:eastAsia="Times New Roman" w:hAnsi="Arial" w:cs="David" w:hint="cs"/>
          <w:sz w:val="28"/>
          <w:szCs w:val="28"/>
          <w:rtl/>
        </w:rPr>
        <w:t>היחידה:</w:t>
      </w:r>
      <w:r w:rsidRPr="006536F5">
        <w:rPr>
          <w:rFonts w:ascii="Arial" w:eastAsia="Times New Roman" w:hAnsi="Arial" w:cs="David" w:hint="cs"/>
          <w:sz w:val="28"/>
          <w:szCs w:val="28"/>
          <w:rtl/>
        </w:rPr>
        <w:tab/>
        <w:t>:</w:t>
      </w:r>
      <w:r w:rsidRPr="006536F5">
        <w:rPr>
          <w:rFonts w:ascii="Arial" w:eastAsia="Times New Roman" w:hAnsi="Arial" w:cs="David" w:hint="cs"/>
          <w:sz w:val="28"/>
          <w:szCs w:val="28"/>
          <w:rtl/>
        </w:rPr>
        <w:tab/>
      </w:r>
      <w:r>
        <w:rPr>
          <w:rFonts w:ascii="Arial" w:eastAsia="Times New Roman" w:hAnsi="Arial" w:cs="David" w:hint="cs"/>
          <w:sz w:val="28"/>
          <w:szCs w:val="28"/>
          <w:rtl/>
        </w:rPr>
        <w:t>רשות התאגידים</w:t>
      </w:r>
    </w:p>
    <w:p w:rsidR="00C70A3A" w:rsidRPr="006005A8" w:rsidRDefault="00C70A3A" w:rsidP="00684DFB">
      <w:pPr>
        <w:rPr>
          <w:b/>
          <w:bCs/>
          <w:sz w:val="28"/>
          <w:szCs w:val="28"/>
          <w:rtl/>
        </w:rPr>
      </w:pPr>
    </w:p>
    <w:p w:rsidR="00C70A3A" w:rsidRPr="006005A8" w:rsidRDefault="00C70A3A" w:rsidP="00684DFB">
      <w:pPr>
        <w:tabs>
          <w:tab w:val="left" w:pos="720"/>
          <w:tab w:val="left" w:pos="1440"/>
          <w:tab w:val="left" w:pos="2160"/>
          <w:tab w:val="left" w:pos="2880"/>
          <w:tab w:val="center" w:pos="4677"/>
        </w:tabs>
        <w:rPr>
          <w:b/>
          <w:bCs/>
          <w:sz w:val="28"/>
          <w:szCs w:val="28"/>
          <w:rtl/>
        </w:rPr>
      </w:pPr>
      <w:r w:rsidRPr="006536F5">
        <w:rPr>
          <w:rFonts w:hint="cs"/>
          <w:b/>
          <w:bCs/>
          <w:sz w:val="28"/>
          <w:szCs w:val="28"/>
          <w:rtl/>
        </w:rPr>
        <w:t>מקום העבודה :</w:t>
      </w:r>
      <w:r w:rsidRPr="006536F5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ירושלים</w:t>
      </w:r>
      <w:r>
        <w:rPr>
          <w:b/>
          <w:bCs/>
          <w:sz w:val="28"/>
          <w:szCs w:val="28"/>
          <w:rtl/>
        </w:rPr>
        <w:tab/>
      </w:r>
    </w:p>
    <w:p w:rsidR="00C70A3A" w:rsidRPr="006005A8" w:rsidRDefault="00C70A3A" w:rsidP="00684DFB">
      <w:pPr>
        <w:rPr>
          <w:b/>
          <w:bCs/>
          <w:sz w:val="28"/>
          <w:szCs w:val="28"/>
          <w:rtl/>
        </w:rPr>
      </w:pPr>
    </w:p>
    <w:p w:rsidR="00C70A3A" w:rsidRPr="006005A8" w:rsidRDefault="00C70A3A" w:rsidP="00684DFB">
      <w:pPr>
        <w:rPr>
          <w:b/>
          <w:bCs/>
          <w:sz w:val="28"/>
          <w:szCs w:val="28"/>
          <w:rtl/>
        </w:rPr>
      </w:pPr>
      <w:r w:rsidRPr="006005A8">
        <w:rPr>
          <w:rFonts w:hint="cs"/>
          <w:b/>
          <w:bCs/>
          <w:sz w:val="28"/>
          <w:szCs w:val="28"/>
          <w:rtl/>
        </w:rPr>
        <w:t>המשרד</w:t>
      </w:r>
      <w:r w:rsidRPr="006005A8">
        <w:rPr>
          <w:rFonts w:hint="cs"/>
          <w:b/>
          <w:bCs/>
          <w:sz w:val="28"/>
          <w:szCs w:val="28"/>
          <w:rtl/>
        </w:rPr>
        <w:tab/>
        <w:t>:</w:t>
      </w:r>
      <w:r w:rsidRPr="006005A8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המשפטים</w:t>
      </w:r>
    </w:p>
    <w:p w:rsidR="00C70A3A" w:rsidRPr="00D77598" w:rsidRDefault="00C70A3A" w:rsidP="00684DFB">
      <w:pPr>
        <w:rPr>
          <w:b/>
          <w:bCs/>
          <w:sz w:val="28"/>
          <w:szCs w:val="28"/>
          <w:highlight w:val="yellow"/>
          <w:rtl/>
        </w:rPr>
      </w:pPr>
    </w:p>
    <w:p w:rsidR="00C70A3A" w:rsidRPr="006005A8" w:rsidRDefault="00C70A3A" w:rsidP="00684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16"/>
        </w:tabs>
        <w:rPr>
          <w:b/>
          <w:bCs/>
          <w:sz w:val="28"/>
          <w:szCs w:val="28"/>
          <w:rtl/>
        </w:rPr>
      </w:pPr>
      <w:r w:rsidRPr="006005A8">
        <w:rPr>
          <w:rFonts w:hint="cs"/>
          <w:b/>
          <w:bCs/>
          <w:sz w:val="28"/>
          <w:szCs w:val="28"/>
          <w:rtl/>
        </w:rPr>
        <w:t>תואר משרה</w:t>
      </w:r>
      <w:r w:rsidRPr="006005A8">
        <w:rPr>
          <w:rFonts w:hint="cs"/>
          <w:b/>
          <w:bCs/>
          <w:sz w:val="28"/>
          <w:szCs w:val="28"/>
          <w:rtl/>
        </w:rPr>
        <w:tab/>
        <w:t>:</w:t>
      </w:r>
      <w:r w:rsidRPr="006005A8">
        <w:rPr>
          <w:rFonts w:hint="cs"/>
          <w:b/>
          <w:bCs/>
          <w:sz w:val="28"/>
          <w:szCs w:val="28"/>
          <w:rtl/>
        </w:rPr>
        <w:tab/>
      </w:r>
      <w:r w:rsidR="00695836">
        <w:rPr>
          <w:rFonts w:hint="cs"/>
          <w:b/>
          <w:bCs/>
          <w:sz w:val="28"/>
          <w:szCs w:val="28"/>
          <w:rtl/>
        </w:rPr>
        <w:t>ממונה</w:t>
      </w:r>
      <w:r>
        <w:rPr>
          <w:rFonts w:hint="cs"/>
          <w:b/>
          <w:bCs/>
          <w:sz w:val="28"/>
          <w:szCs w:val="28"/>
          <w:rtl/>
        </w:rPr>
        <w:t xml:space="preserve"> בכיר/ה (</w:t>
      </w:r>
      <w:r w:rsidR="00695836">
        <w:rPr>
          <w:rFonts w:hint="cs"/>
          <w:b/>
          <w:bCs/>
          <w:sz w:val="28"/>
          <w:szCs w:val="28"/>
          <w:rtl/>
        </w:rPr>
        <w:t>הקדשות</w:t>
      </w:r>
      <w:r>
        <w:rPr>
          <w:rFonts w:hint="cs"/>
          <w:b/>
          <w:bCs/>
          <w:sz w:val="28"/>
          <w:szCs w:val="28"/>
          <w:rtl/>
        </w:rPr>
        <w:t>)</w:t>
      </w:r>
    </w:p>
    <w:p w:rsidR="00C70A3A" w:rsidRPr="006005A8" w:rsidRDefault="00C70A3A" w:rsidP="00684DFB">
      <w:pPr>
        <w:rPr>
          <w:b/>
          <w:bCs/>
          <w:sz w:val="28"/>
          <w:szCs w:val="28"/>
          <w:rtl/>
        </w:rPr>
      </w:pPr>
    </w:p>
    <w:p w:rsidR="00C70A3A" w:rsidRPr="006005A8" w:rsidRDefault="00C70A3A" w:rsidP="00684DFB">
      <w:pPr>
        <w:rPr>
          <w:b/>
          <w:bCs/>
          <w:sz w:val="28"/>
          <w:szCs w:val="28"/>
          <w:rtl/>
        </w:rPr>
      </w:pPr>
      <w:r w:rsidRPr="006005A8">
        <w:rPr>
          <w:rFonts w:hint="cs"/>
          <w:b/>
          <w:bCs/>
          <w:sz w:val="28"/>
          <w:szCs w:val="28"/>
          <w:rtl/>
        </w:rPr>
        <w:t>הדרגה</w:t>
      </w:r>
      <w:r w:rsidRPr="006005A8">
        <w:rPr>
          <w:rFonts w:hint="cs"/>
          <w:b/>
          <w:bCs/>
          <w:sz w:val="28"/>
          <w:szCs w:val="28"/>
          <w:rtl/>
        </w:rPr>
        <w:tab/>
      </w:r>
      <w:r w:rsidRPr="006005A8">
        <w:rPr>
          <w:rFonts w:hint="cs"/>
          <w:b/>
          <w:bCs/>
          <w:sz w:val="28"/>
          <w:szCs w:val="28"/>
          <w:rtl/>
        </w:rPr>
        <w:tab/>
        <w:t>:</w:t>
      </w:r>
      <w:r w:rsidRPr="006005A8">
        <w:rPr>
          <w:rFonts w:hint="cs"/>
          <w:b/>
          <w:bCs/>
          <w:sz w:val="28"/>
          <w:szCs w:val="28"/>
          <w:rtl/>
        </w:rPr>
        <w:tab/>
      </w:r>
      <w:r w:rsidR="00695836">
        <w:rPr>
          <w:rFonts w:hint="cs"/>
          <w:b/>
          <w:bCs/>
          <w:sz w:val="28"/>
          <w:szCs w:val="28"/>
          <w:rtl/>
        </w:rPr>
        <w:t>א3</w:t>
      </w:r>
      <w:r>
        <w:rPr>
          <w:rFonts w:hint="cs"/>
          <w:b/>
          <w:bCs/>
          <w:sz w:val="28"/>
          <w:szCs w:val="28"/>
          <w:rtl/>
        </w:rPr>
        <w:t>-</w:t>
      </w:r>
      <w:r w:rsidR="00695836">
        <w:rPr>
          <w:rFonts w:hint="cs"/>
          <w:b/>
          <w:bCs/>
          <w:sz w:val="28"/>
          <w:szCs w:val="28"/>
          <w:rtl/>
        </w:rPr>
        <w:t>א5</w:t>
      </w:r>
    </w:p>
    <w:p w:rsidR="00C70A3A" w:rsidRPr="006005A8" w:rsidRDefault="00C70A3A" w:rsidP="00684DFB">
      <w:pPr>
        <w:rPr>
          <w:b/>
          <w:bCs/>
          <w:sz w:val="28"/>
          <w:szCs w:val="28"/>
          <w:rtl/>
        </w:rPr>
      </w:pPr>
    </w:p>
    <w:p w:rsidR="00C70A3A" w:rsidRPr="006005A8" w:rsidRDefault="00C70A3A" w:rsidP="00684DFB">
      <w:pPr>
        <w:rPr>
          <w:b/>
          <w:bCs/>
          <w:sz w:val="28"/>
          <w:szCs w:val="28"/>
          <w:rtl/>
        </w:rPr>
      </w:pPr>
      <w:r w:rsidRPr="006005A8">
        <w:rPr>
          <w:rFonts w:hint="cs"/>
          <w:b/>
          <w:bCs/>
          <w:sz w:val="28"/>
          <w:szCs w:val="28"/>
          <w:rtl/>
        </w:rPr>
        <w:t>הדירוג</w:t>
      </w:r>
      <w:r w:rsidRPr="006005A8">
        <w:rPr>
          <w:rFonts w:hint="cs"/>
          <w:b/>
          <w:bCs/>
          <w:sz w:val="28"/>
          <w:szCs w:val="28"/>
          <w:rtl/>
        </w:rPr>
        <w:tab/>
      </w:r>
      <w:r w:rsidRPr="006005A8">
        <w:rPr>
          <w:rFonts w:hint="cs"/>
          <w:b/>
          <w:bCs/>
          <w:sz w:val="28"/>
          <w:szCs w:val="28"/>
          <w:rtl/>
        </w:rPr>
        <w:tab/>
        <w:t>:</w:t>
      </w:r>
      <w:r w:rsidRPr="006005A8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משפטנים</w:t>
      </w:r>
    </w:p>
    <w:p w:rsidR="00C70A3A" w:rsidRPr="006005A8" w:rsidRDefault="00C70A3A" w:rsidP="00684DFB">
      <w:pPr>
        <w:rPr>
          <w:b/>
          <w:bCs/>
          <w:sz w:val="28"/>
          <w:szCs w:val="28"/>
          <w:rtl/>
        </w:rPr>
      </w:pPr>
    </w:p>
    <w:p w:rsidR="00C70A3A" w:rsidRPr="006005A8" w:rsidRDefault="00C70A3A" w:rsidP="00684DFB">
      <w:pPr>
        <w:rPr>
          <w:b/>
          <w:bCs/>
          <w:sz w:val="28"/>
          <w:szCs w:val="28"/>
          <w:rtl/>
        </w:rPr>
      </w:pPr>
      <w:r w:rsidRPr="006005A8">
        <w:rPr>
          <w:rFonts w:hint="cs"/>
          <w:b/>
          <w:bCs/>
          <w:sz w:val="28"/>
          <w:szCs w:val="28"/>
          <w:rtl/>
        </w:rPr>
        <w:t>חלקיות</w:t>
      </w:r>
      <w:r w:rsidRPr="006005A8">
        <w:rPr>
          <w:rFonts w:hint="cs"/>
          <w:b/>
          <w:bCs/>
          <w:sz w:val="28"/>
          <w:szCs w:val="28"/>
          <w:rtl/>
        </w:rPr>
        <w:tab/>
        <w:t>:</w:t>
      </w:r>
      <w:r w:rsidRPr="006005A8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מלאה</w:t>
      </w:r>
    </w:p>
    <w:p w:rsidR="00C70A3A" w:rsidRPr="006005A8" w:rsidRDefault="00C70A3A" w:rsidP="00684DFB">
      <w:pPr>
        <w:rPr>
          <w:b/>
          <w:bCs/>
          <w:sz w:val="28"/>
          <w:szCs w:val="28"/>
          <w:rtl/>
        </w:rPr>
      </w:pPr>
    </w:p>
    <w:p w:rsidR="00C70A3A" w:rsidRPr="006005A8" w:rsidRDefault="00C70A3A" w:rsidP="00684DFB">
      <w:pPr>
        <w:rPr>
          <w:b/>
          <w:bCs/>
          <w:sz w:val="28"/>
          <w:szCs w:val="28"/>
          <w:rtl/>
        </w:rPr>
      </w:pPr>
      <w:r w:rsidRPr="006005A8">
        <w:rPr>
          <w:rFonts w:hint="cs"/>
          <w:b/>
          <w:bCs/>
          <w:sz w:val="28"/>
          <w:szCs w:val="28"/>
          <w:rtl/>
        </w:rPr>
        <w:t>מס' משרה</w:t>
      </w:r>
      <w:r w:rsidRPr="006005A8">
        <w:rPr>
          <w:rFonts w:hint="cs"/>
          <w:b/>
          <w:bCs/>
          <w:sz w:val="28"/>
          <w:szCs w:val="28"/>
          <w:rtl/>
        </w:rPr>
        <w:tab/>
        <w:t>:</w:t>
      </w:r>
      <w:r w:rsidRPr="006005A8">
        <w:rPr>
          <w:rFonts w:hint="cs"/>
          <w:b/>
          <w:bCs/>
          <w:sz w:val="28"/>
          <w:szCs w:val="28"/>
          <w:rtl/>
        </w:rPr>
        <w:tab/>
      </w:r>
      <w:r w:rsidR="00695836">
        <w:rPr>
          <w:rFonts w:hint="cs"/>
          <w:b/>
          <w:bCs/>
          <w:sz w:val="28"/>
          <w:szCs w:val="28"/>
          <w:rtl/>
        </w:rPr>
        <w:t>81069893</w:t>
      </w:r>
    </w:p>
    <w:p w:rsidR="00C70A3A" w:rsidRPr="00D77598" w:rsidRDefault="00C70A3A" w:rsidP="00684DFB">
      <w:pPr>
        <w:rPr>
          <w:b/>
          <w:bCs/>
          <w:sz w:val="28"/>
          <w:szCs w:val="28"/>
          <w:highlight w:val="yellow"/>
          <w:rtl/>
        </w:rPr>
      </w:pPr>
    </w:p>
    <w:p w:rsidR="00C70A3A" w:rsidRPr="006005A8" w:rsidRDefault="00C70A3A" w:rsidP="00684DFB">
      <w:pPr>
        <w:rPr>
          <w:b/>
          <w:bCs/>
          <w:sz w:val="28"/>
          <w:szCs w:val="28"/>
          <w:rtl/>
        </w:rPr>
      </w:pPr>
      <w:r w:rsidRPr="006005A8">
        <w:rPr>
          <w:rFonts w:hint="cs"/>
          <w:b/>
          <w:bCs/>
          <w:sz w:val="28"/>
          <w:szCs w:val="28"/>
          <w:rtl/>
        </w:rPr>
        <w:t>מס' עיסוק</w:t>
      </w:r>
      <w:r w:rsidRPr="006005A8">
        <w:rPr>
          <w:rFonts w:hint="cs"/>
          <w:b/>
          <w:bCs/>
          <w:sz w:val="28"/>
          <w:szCs w:val="28"/>
          <w:rtl/>
        </w:rPr>
        <w:tab/>
        <w:t>:</w:t>
      </w:r>
      <w:r w:rsidRPr="006005A8">
        <w:rPr>
          <w:rFonts w:hint="cs"/>
          <w:b/>
          <w:bCs/>
          <w:sz w:val="28"/>
          <w:szCs w:val="28"/>
          <w:rtl/>
        </w:rPr>
        <w:tab/>
      </w:r>
      <w:r w:rsidR="00695836">
        <w:rPr>
          <w:rFonts w:hint="cs"/>
          <w:b/>
          <w:bCs/>
          <w:sz w:val="28"/>
          <w:szCs w:val="28"/>
          <w:rtl/>
        </w:rPr>
        <w:t>51021770</w:t>
      </w:r>
    </w:p>
    <w:p w:rsidR="00C70A3A" w:rsidRPr="006005A8" w:rsidRDefault="00C70A3A" w:rsidP="00684DFB">
      <w:pPr>
        <w:rPr>
          <w:b/>
          <w:bCs/>
          <w:sz w:val="28"/>
          <w:szCs w:val="28"/>
          <w:rtl/>
        </w:rPr>
      </w:pPr>
    </w:p>
    <w:p w:rsidR="00C70A3A" w:rsidRPr="006005A8" w:rsidRDefault="00C70A3A" w:rsidP="00684DFB">
      <w:pPr>
        <w:rPr>
          <w:b/>
          <w:bCs/>
          <w:sz w:val="28"/>
          <w:szCs w:val="28"/>
          <w:rtl/>
        </w:rPr>
      </w:pPr>
      <w:r w:rsidRPr="006005A8">
        <w:rPr>
          <w:rFonts w:hint="cs"/>
          <w:b/>
          <w:bCs/>
          <w:sz w:val="28"/>
          <w:szCs w:val="28"/>
          <w:rtl/>
        </w:rPr>
        <w:t>תחילת עבודה</w:t>
      </w:r>
      <w:r w:rsidRPr="006005A8">
        <w:rPr>
          <w:rFonts w:hint="cs"/>
          <w:b/>
          <w:bCs/>
          <w:sz w:val="28"/>
          <w:szCs w:val="28"/>
          <w:rtl/>
        </w:rPr>
        <w:tab/>
        <w:t>:</w:t>
      </w:r>
      <w:r w:rsidRPr="006005A8">
        <w:rPr>
          <w:rFonts w:hint="cs"/>
          <w:b/>
          <w:bCs/>
          <w:sz w:val="28"/>
          <w:szCs w:val="28"/>
          <w:rtl/>
        </w:rPr>
        <w:tab/>
      </w:r>
      <w:proofErr w:type="spellStart"/>
      <w:r w:rsidR="00695836">
        <w:rPr>
          <w:rFonts w:hint="cs"/>
          <w:b/>
          <w:bCs/>
          <w:sz w:val="28"/>
          <w:szCs w:val="28"/>
          <w:rtl/>
        </w:rPr>
        <w:t>מיידי</w:t>
      </w:r>
      <w:proofErr w:type="spellEnd"/>
    </w:p>
    <w:p w:rsidR="00C70A3A" w:rsidRPr="006005A8" w:rsidRDefault="00C70A3A" w:rsidP="00684DFB">
      <w:pPr>
        <w:rPr>
          <w:b/>
          <w:bCs/>
          <w:sz w:val="28"/>
          <w:szCs w:val="28"/>
          <w:rtl/>
        </w:rPr>
      </w:pPr>
    </w:p>
    <w:p w:rsidR="00C70A3A" w:rsidRPr="006005A8" w:rsidRDefault="00C70A3A" w:rsidP="00684DFB">
      <w:pPr>
        <w:rPr>
          <w:b/>
          <w:bCs/>
          <w:sz w:val="28"/>
          <w:szCs w:val="28"/>
          <w:rtl/>
        </w:rPr>
      </w:pPr>
      <w:r w:rsidRPr="006005A8">
        <w:rPr>
          <w:rFonts w:hint="cs"/>
          <w:b/>
          <w:bCs/>
          <w:sz w:val="28"/>
          <w:szCs w:val="28"/>
          <w:rtl/>
        </w:rPr>
        <w:t>תקופת העסקה:</w:t>
      </w:r>
      <w:r>
        <w:rPr>
          <w:b/>
          <w:bCs/>
          <w:sz w:val="28"/>
          <w:szCs w:val="28"/>
          <w:rtl/>
        </w:rPr>
        <w:tab/>
      </w:r>
      <w:r w:rsidR="00367979">
        <w:rPr>
          <w:rFonts w:hint="cs"/>
          <w:b/>
          <w:bCs/>
          <w:sz w:val="28"/>
          <w:szCs w:val="28"/>
          <w:rtl/>
        </w:rPr>
        <w:t xml:space="preserve">עד </w:t>
      </w:r>
      <w:r w:rsidR="00476A2B">
        <w:rPr>
          <w:rFonts w:hint="cs"/>
          <w:b/>
          <w:bCs/>
          <w:sz w:val="28"/>
          <w:szCs w:val="28"/>
          <w:rtl/>
        </w:rPr>
        <w:t>3 חודשים</w:t>
      </w:r>
      <w:r w:rsidR="00824213">
        <w:rPr>
          <w:rFonts w:hint="cs"/>
          <w:b/>
          <w:bCs/>
          <w:sz w:val="28"/>
          <w:szCs w:val="28"/>
          <w:rtl/>
        </w:rPr>
        <w:t xml:space="preserve"> עם אופציה להארכה</w:t>
      </w:r>
      <w:r w:rsidRPr="006005A8">
        <w:rPr>
          <w:rFonts w:hint="cs"/>
          <w:b/>
          <w:bCs/>
          <w:sz w:val="28"/>
          <w:szCs w:val="28"/>
          <w:rtl/>
        </w:rPr>
        <w:tab/>
      </w:r>
    </w:p>
    <w:p w:rsidR="00C70A3A" w:rsidRPr="006005A8" w:rsidRDefault="00C70A3A" w:rsidP="00C70A3A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48688A" w:rsidRDefault="00C70A3A" w:rsidP="005763D0">
      <w:pPr>
        <w:autoSpaceDE w:val="0"/>
        <w:autoSpaceDN w:val="0"/>
        <w:adjustRightInd w:val="0"/>
        <w:rPr>
          <w:rFonts w:asciiTheme="minorBidi" w:hAnsiTheme="minorBidi"/>
          <w:b/>
          <w:bCs/>
          <w:sz w:val="28"/>
          <w:szCs w:val="28"/>
          <w:rtl/>
        </w:rPr>
      </w:pPr>
      <w:r w:rsidRPr="006005A8">
        <w:rPr>
          <w:rFonts w:asciiTheme="minorBidi" w:hAnsiTheme="minorBidi"/>
          <w:b/>
          <w:bCs/>
          <w:sz w:val="28"/>
          <w:szCs w:val="28"/>
          <w:u w:val="single"/>
          <w:rtl/>
        </w:rPr>
        <w:t>ת</w:t>
      </w:r>
      <w:r w:rsidR="00684DF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י</w:t>
      </w:r>
      <w:r w:rsidRPr="006005A8">
        <w:rPr>
          <w:rFonts w:asciiTheme="minorBidi" w:hAnsiTheme="minorBidi"/>
          <w:b/>
          <w:bCs/>
          <w:sz w:val="28"/>
          <w:szCs w:val="28"/>
          <w:u w:val="single"/>
          <w:rtl/>
        </w:rPr>
        <w:t>אור התפקיד</w:t>
      </w:r>
      <w:r w:rsidRPr="006005A8">
        <w:rPr>
          <w:rFonts w:asciiTheme="minorBidi" w:hAnsiTheme="minorBidi"/>
          <w:b/>
          <w:bCs/>
          <w:sz w:val="28"/>
          <w:szCs w:val="28"/>
          <w:rtl/>
        </w:rPr>
        <w:t xml:space="preserve">: </w:t>
      </w:r>
      <w:r>
        <w:rPr>
          <w:rFonts w:asciiTheme="minorBidi" w:hAnsiTheme="minorBidi"/>
          <w:b/>
          <w:bCs/>
          <w:sz w:val="28"/>
          <w:szCs w:val="28"/>
          <w:rtl/>
        </w:rPr>
        <w:tab/>
      </w:r>
    </w:p>
    <w:p w:rsidR="0048688A" w:rsidRDefault="0048688A" w:rsidP="005763D0">
      <w:pPr>
        <w:autoSpaceDE w:val="0"/>
        <w:autoSpaceDN w:val="0"/>
        <w:adjustRightInd w:val="0"/>
        <w:rPr>
          <w:rFonts w:asciiTheme="minorBidi" w:hAnsiTheme="minorBidi"/>
          <w:b/>
          <w:bCs/>
          <w:sz w:val="28"/>
          <w:szCs w:val="28"/>
          <w:rtl/>
        </w:rPr>
      </w:pP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ממונה על יישום מדיניות רשות התאגידים בכל הנוגע לתאגידים וגופים מלכ"רים,</w:t>
      </w:r>
    </w:p>
    <w:p w:rsidR="00695836" w:rsidRPr="0035194C" w:rsidRDefault="00695836" w:rsidP="00684DFB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ובהם הקדשות, בהתאם לסמכויות הקבועות בכל הדינים עליהם מופקדת הרשות,</w:t>
      </w:r>
      <w:r w:rsidR="00684DFB">
        <w:rPr>
          <w:rFonts w:ascii="David" w:hAnsi="David" w:hint="cs"/>
          <w:color w:val="000000"/>
          <w:szCs w:val="24"/>
          <w:rtl/>
        </w:rPr>
        <w:t xml:space="preserve"> </w:t>
      </w:r>
      <w:r w:rsidRPr="0035194C">
        <w:rPr>
          <w:rFonts w:ascii="David" w:hAnsi="David"/>
          <w:color w:val="000000"/>
          <w:szCs w:val="24"/>
          <w:rtl/>
        </w:rPr>
        <w:t>במסגרת חוק הנאמנות, תשל"ט- 1979 ובהתאם לתחומי האחריות שיקבעו על ידי</w:t>
      </w:r>
      <w:r w:rsidR="00684DFB">
        <w:rPr>
          <w:rFonts w:ascii="David" w:hAnsi="David" w:hint="cs"/>
          <w:color w:val="000000"/>
          <w:szCs w:val="24"/>
          <w:rtl/>
        </w:rPr>
        <w:t xml:space="preserve"> </w:t>
      </w:r>
      <w:r w:rsidRPr="0035194C">
        <w:rPr>
          <w:rFonts w:ascii="David" w:hAnsi="David"/>
          <w:color w:val="000000"/>
          <w:szCs w:val="24"/>
          <w:rtl/>
        </w:rPr>
        <w:t>הממונים.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</w:p>
    <w:p w:rsidR="00695836" w:rsidRPr="0035194C" w:rsidRDefault="00695836" w:rsidP="00684DFB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במסגרת התפקיד ממונה על הליכי רישום הקדשות, ועל ביצוע שינויים במסמכי</w:t>
      </w:r>
      <w:r w:rsidR="00684DFB">
        <w:rPr>
          <w:rFonts w:ascii="David" w:hAnsi="David" w:hint="cs"/>
          <w:color w:val="000000"/>
          <w:szCs w:val="24"/>
          <w:rtl/>
        </w:rPr>
        <w:t xml:space="preserve"> </w:t>
      </w:r>
      <w:bookmarkStart w:id="0" w:name="_GoBack"/>
      <w:bookmarkEnd w:id="0"/>
      <w:r w:rsidRPr="0035194C">
        <w:rPr>
          <w:rFonts w:ascii="David" w:hAnsi="David"/>
          <w:color w:val="000000"/>
          <w:szCs w:val="24"/>
          <w:rtl/>
        </w:rPr>
        <w:t>היסוד שלהם.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מתן מענה מקצועי ומשפטי לגורמי חוץ ופנים בכל הנוגע להקדשות.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כתיבת הנחיות פנימיות וכן הנחיות לציבור בכל הנוגע לרישום ולהתנהלות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הקדשות, ולפיקוח עליהן.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הנחיית הקדשות ונאמנים לעניין עמידה בהוראות החוק.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ממונה על הפיקוח על הקדשות, ובכלל זה, עריכת ביקורות עומק,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ביקורות שטח, בחינת מסמכים המוגשים על ידי הקדשות ונאמנים, בדיקת תלונות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המוגשות כנגד הקדשות ונאמנים, וכן ליווי תכניות לתיקון ליקויים של הקדשות.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הכנת חוות דעת משפטיות בתחומי אחריותו.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הנחיית רואי חשבון חיצוניים ופיקוח על עבודתם במסגרת ביצוע ביקורות עומק.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ניהול הליכים משפטיים ומנהליים שונים בנוגע לעבודת הרשות, ובכלל זה, במידה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ויידרש, ייצוג הרשות בכל הערכאות המשפטיות בהליכים הנוגעים להקדשות.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ייצוג רשות התאגידים בפורומים שונים בתחומי האחריות.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טיפול בהליכי חקיקה בכנסת, לרבות יעוץ, ניסוח, עריכת חוות דעת ומחקר משווה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 xml:space="preserve">וייצוג </w:t>
      </w:r>
      <w:proofErr w:type="spellStart"/>
      <w:r w:rsidRPr="0035194C">
        <w:rPr>
          <w:rFonts w:ascii="David" w:hAnsi="David"/>
          <w:color w:val="000000"/>
          <w:szCs w:val="24"/>
          <w:rtl/>
        </w:rPr>
        <w:t>בועדות</w:t>
      </w:r>
      <w:proofErr w:type="spellEnd"/>
      <w:r w:rsidRPr="0035194C">
        <w:rPr>
          <w:rFonts w:ascii="David" w:hAnsi="David"/>
          <w:color w:val="000000"/>
          <w:szCs w:val="24"/>
          <w:rtl/>
        </w:rPr>
        <w:t xml:space="preserve"> בכנסת.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הכנת עמדות מטעם הרשות במסגרת הליכים משפטיים ואחרים.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גיבוש הצעות לתכניות עבודה בנושאים הנמצאים בתחומי האחריות.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כתיבת נהלי עבודה והנחיות מקצועיות.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קבלת החלטות בנוגע להפעלת סמכויות כלפי נאמנים והקדשות במסגרת הנושאים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הנתונים לאחריותו, ובהתאם להנחיות הממונים.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קידום והטמעת שינויים בהתנהלות היחידה בהתאם להנחיות הממונים.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יוזם/ת מהלכים לייעול ולשיפור האיכות של עבודת היחידה.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lastRenderedPageBreak/>
        <w:t>פועל/ת ליישום תכניות העבודה של היחידה והנחיות הממונים.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ניהול עובדים וביניהם עורכי דין, רואי חשבון ועובדים נוספים.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הכשרת עובדים, הנחייה ופיקוח על עבודתם בהתאם לנהלי היחידה והנחיות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הממונים.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אחריות על הכשרת העובדים שתחת ניהולו/ה לביצוע התפקידים המוטלים עליהם על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פי חוק ועל פי הנחיות הממונים.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מילוי מטלות נוספות על פי הצרכים המקצועיים ובהתאם להנחיות הממונים.</w:t>
      </w:r>
    </w:p>
    <w:p w:rsidR="00C70A3A" w:rsidRPr="0035194C" w:rsidRDefault="00C70A3A" w:rsidP="005763D0">
      <w:pPr>
        <w:rPr>
          <w:rFonts w:ascii="David" w:hAnsi="David"/>
          <w:b/>
          <w:bCs/>
          <w:szCs w:val="24"/>
          <w:rtl/>
        </w:rPr>
      </w:pP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b/>
          <w:bCs/>
          <w:color w:val="000000"/>
          <w:sz w:val="28"/>
          <w:szCs w:val="28"/>
          <w:rtl/>
        </w:rPr>
      </w:pPr>
      <w:r w:rsidRPr="0035194C">
        <w:rPr>
          <w:rFonts w:ascii="David" w:hAnsi="David"/>
          <w:b/>
          <w:bCs/>
          <w:color w:val="000000"/>
          <w:sz w:val="28"/>
          <w:szCs w:val="28"/>
          <w:rtl/>
        </w:rPr>
        <w:t>דרישות סף מחייבות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******************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b/>
          <w:bCs/>
          <w:color w:val="000000"/>
          <w:szCs w:val="24"/>
          <w:u w:val="single"/>
          <w:rtl/>
        </w:rPr>
        <w:t>השכלה</w:t>
      </w:r>
      <w:r w:rsidRPr="0035194C">
        <w:rPr>
          <w:rFonts w:ascii="David" w:hAnsi="David"/>
          <w:color w:val="000000"/>
          <w:szCs w:val="24"/>
          <w:rtl/>
        </w:rPr>
        <w:t>: תואר ראשון במשפטים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b/>
          <w:bCs/>
          <w:color w:val="000000"/>
          <w:szCs w:val="24"/>
          <w:u w:val="single"/>
          <w:rtl/>
        </w:rPr>
        <w:t>רישיונות</w:t>
      </w:r>
      <w:r w:rsidRPr="0035194C">
        <w:rPr>
          <w:rFonts w:ascii="David" w:hAnsi="David"/>
          <w:color w:val="000000"/>
          <w:szCs w:val="24"/>
          <w:rtl/>
        </w:rPr>
        <w:t>: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רישיון ישראלי לעריכת דין, חברות בלשכת עורכי הדין, לרבות מי שחברותו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מוגבלת בהתאם לסעיף 52ב לחוק לשכת עורכי הדין תשכ"א 1961.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מועמד שחברותו מוגבלת כאמור יידרש להמציא אישור חברות בלשכת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עורכי הדין בתוקף אם ייבחר לתפקיד, וכתנאי לשיבוצו במשרה.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ניסיון: ניסיון בעבודה משפטית (למעט תקופת ההתמחות)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שש שנים ניסיון לבעלי תואר ראשון במשפטים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חמש שנים ניסיון לבעלי תואר שני או שלישי במשפטים, או באחד האשכולות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המפורטים מטה בהערות: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b/>
          <w:bCs/>
          <w:color w:val="000000"/>
          <w:szCs w:val="24"/>
          <w:u w:val="single"/>
          <w:rtl/>
        </w:rPr>
      </w:pPr>
      <w:r w:rsidRPr="0035194C">
        <w:rPr>
          <w:rFonts w:ascii="David" w:hAnsi="David"/>
          <w:b/>
          <w:bCs/>
          <w:color w:val="000000"/>
          <w:szCs w:val="24"/>
          <w:u w:val="single"/>
          <w:rtl/>
        </w:rPr>
        <w:t>דרישות רצויות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****************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ידע וניסיון בפיקוח על מלכ"רים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ידע וניסיון בקריאת דוחות כספיים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ידע וניסיון בעריכת ביקורות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b/>
          <w:bCs/>
          <w:color w:val="000000"/>
          <w:szCs w:val="24"/>
          <w:u w:val="single"/>
          <w:rtl/>
        </w:rPr>
      </w:pPr>
      <w:r w:rsidRPr="0035194C">
        <w:rPr>
          <w:rFonts w:ascii="David" w:hAnsi="David"/>
          <w:b/>
          <w:bCs/>
          <w:color w:val="000000"/>
          <w:szCs w:val="24"/>
          <w:u w:val="single"/>
          <w:rtl/>
        </w:rPr>
        <w:t>הערה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****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אלו הם תחומי ההשכלה לתואר שני ו/או שלישי שלא במשפטים, המוכרים על ידי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נציבות שירות המדינה כבעלי תרומה ממשית לביצוע תפקידו ולשיפור רמתו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המקצועית של המשפטן או הפרקליט או הסנגור הציבורי, בהתאם לסעיף 6.1 להסכם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הקיבוצי המיוחד מיום 4.12.2006: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* אשכול מנהל ציבורי: מנהל ציבורי, מדיניות ציבורית, ממשל ופוליטיקה, מדעי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המדינה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* אשכול ניהול, ארגון ופיננסים: מנהל עסקים, כלכלה, חשבונאות, ניהול</w:t>
      </w:r>
    </w:p>
    <w:p w:rsidR="00695836" w:rsidRPr="0035194C" w:rsidRDefault="00695836" w:rsidP="00695836">
      <w:pPr>
        <w:autoSpaceDE w:val="0"/>
        <w:autoSpaceDN w:val="0"/>
        <w:adjustRightInd w:val="0"/>
        <w:rPr>
          <w:rFonts w:ascii="David" w:hAnsi="David"/>
          <w:color w:val="000000"/>
          <w:szCs w:val="24"/>
          <w:rtl/>
        </w:rPr>
      </w:pPr>
      <w:r w:rsidRPr="0035194C">
        <w:rPr>
          <w:rFonts w:ascii="David" w:hAnsi="David"/>
          <w:color w:val="000000"/>
          <w:szCs w:val="24"/>
          <w:rtl/>
        </w:rPr>
        <w:t>ארגונים,</w:t>
      </w:r>
      <w:r w:rsidR="008E4528">
        <w:rPr>
          <w:rFonts w:ascii="David" w:hAnsi="David" w:hint="cs"/>
          <w:color w:val="000000"/>
          <w:szCs w:val="24"/>
          <w:rtl/>
        </w:rPr>
        <w:t xml:space="preserve"> </w:t>
      </w:r>
      <w:r w:rsidRPr="0035194C">
        <w:rPr>
          <w:rFonts w:ascii="David" w:hAnsi="David"/>
          <w:color w:val="000000"/>
          <w:szCs w:val="24"/>
          <w:rtl/>
        </w:rPr>
        <w:t>תעשייה וניהול, ניהול משאבי אנוש, יעוץ ארגוני, גישור וניהול</w:t>
      </w:r>
    </w:p>
    <w:p w:rsidR="00685C5B" w:rsidRDefault="00685C5B" w:rsidP="00695836">
      <w:pPr>
        <w:rPr>
          <w:rFonts w:ascii="David" w:hAnsi="David"/>
          <w:color w:val="000000"/>
          <w:szCs w:val="24"/>
          <w:rtl/>
        </w:rPr>
      </w:pPr>
      <w:r>
        <w:rPr>
          <w:rFonts w:ascii="David" w:hAnsi="David"/>
          <w:color w:val="000000"/>
          <w:szCs w:val="24"/>
          <w:rtl/>
        </w:rPr>
        <w:t>ס</w:t>
      </w:r>
      <w:r>
        <w:rPr>
          <w:rFonts w:ascii="David" w:hAnsi="David" w:hint="cs"/>
          <w:color w:val="000000"/>
          <w:szCs w:val="24"/>
          <w:rtl/>
        </w:rPr>
        <w:t>כסוכים.</w:t>
      </w:r>
    </w:p>
    <w:p w:rsidR="00695836" w:rsidRDefault="00685C5B" w:rsidP="00695836">
      <w:pPr>
        <w:rPr>
          <w:rFonts w:ascii="David" w:hAnsi="David"/>
          <w:color w:val="000000"/>
          <w:szCs w:val="24"/>
          <w:rtl/>
        </w:rPr>
      </w:pPr>
      <w:r>
        <w:rPr>
          <w:rFonts w:ascii="David" w:hAnsi="David" w:hint="cs"/>
          <w:color w:val="000000"/>
          <w:szCs w:val="24"/>
          <w:rtl/>
        </w:rPr>
        <w:t xml:space="preserve"> </w:t>
      </w:r>
    </w:p>
    <w:p w:rsidR="00685C5B" w:rsidRDefault="00685C5B" w:rsidP="00685C5B">
      <w:pPr>
        <w:rPr>
          <w:rFonts w:cs="Arial"/>
          <w:color w:val="1F497D"/>
          <w:sz w:val="22"/>
          <w:szCs w:val="22"/>
        </w:rPr>
      </w:pPr>
      <w:r>
        <w:rPr>
          <w:rFonts w:cs="Arial"/>
          <w:b/>
          <w:bCs/>
          <w:color w:val="1F497D"/>
          <w:sz w:val="22"/>
          <w:szCs w:val="22"/>
          <w:u w:val="single"/>
          <w:rtl/>
        </w:rPr>
        <w:t xml:space="preserve">עובד/ת שמתמודד/ת במכרז </w:t>
      </w:r>
      <w:proofErr w:type="spellStart"/>
      <w:r>
        <w:rPr>
          <w:rFonts w:cs="Arial"/>
          <w:b/>
          <w:bCs/>
          <w:color w:val="1F497D"/>
          <w:sz w:val="22"/>
          <w:szCs w:val="22"/>
          <w:u w:val="single"/>
          <w:rtl/>
        </w:rPr>
        <w:t>הבינמשרדי</w:t>
      </w:r>
      <w:proofErr w:type="spellEnd"/>
      <w:r>
        <w:rPr>
          <w:rFonts w:cs="Arial"/>
          <w:b/>
          <w:bCs/>
          <w:color w:val="1F497D"/>
          <w:sz w:val="22"/>
          <w:szCs w:val="22"/>
          <w:u w:val="single"/>
          <w:rtl/>
        </w:rPr>
        <w:t xml:space="preserve"> </w:t>
      </w:r>
      <w:r w:rsidR="00154BF9">
        <w:rPr>
          <w:rFonts w:cs="Arial" w:hint="cs"/>
          <w:b/>
          <w:bCs/>
          <w:color w:val="1F497D"/>
          <w:sz w:val="22"/>
          <w:szCs w:val="22"/>
          <w:u w:val="single"/>
          <w:rtl/>
        </w:rPr>
        <w:t xml:space="preserve">מס' 56992 </w:t>
      </w:r>
      <w:r>
        <w:rPr>
          <w:rFonts w:cs="Arial"/>
          <w:b/>
          <w:bCs/>
          <w:color w:val="1F497D"/>
          <w:sz w:val="22"/>
          <w:szCs w:val="22"/>
          <w:u w:val="single"/>
          <w:rtl/>
        </w:rPr>
        <w:t>אינו/ה יכ</w:t>
      </w:r>
      <w:r w:rsidR="00154BF9">
        <w:rPr>
          <w:rFonts w:cs="Arial"/>
          <w:b/>
          <w:bCs/>
          <w:color w:val="1F497D"/>
          <w:sz w:val="22"/>
          <w:szCs w:val="22"/>
          <w:u w:val="single"/>
          <w:rtl/>
        </w:rPr>
        <w:t xml:space="preserve">ול/ה להגיש מועמדות למילוי מקום </w:t>
      </w:r>
      <w:r w:rsidR="00154BF9">
        <w:rPr>
          <w:rFonts w:cs="Arial" w:hint="cs"/>
          <w:b/>
          <w:bCs/>
          <w:color w:val="1F497D"/>
          <w:sz w:val="22"/>
          <w:szCs w:val="22"/>
          <w:u w:val="single"/>
          <w:rtl/>
        </w:rPr>
        <w:t>זמני ל</w:t>
      </w:r>
      <w:r>
        <w:rPr>
          <w:rFonts w:cs="Arial"/>
          <w:b/>
          <w:bCs/>
          <w:color w:val="1F497D"/>
          <w:sz w:val="22"/>
          <w:szCs w:val="22"/>
          <w:u w:val="single"/>
          <w:rtl/>
        </w:rPr>
        <w:t>משרה".</w:t>
      </w:r>
    </w:p>
    <w:p w:rsidR="00685C5B" w:rsidRDefault="00685C5B" w:rsidP="00685C5B">
      <w:pPr>
        <w:rPr>
          <w:rFonts w:cs="Arial"/>
          <w:color w:val="1F497D"/>
          <w:sz w:val="22"/>
          <w:szCs w:val="22"/>
          <w:rtl/>
        </w:rPr>
      </w:pPr>
    </w:p>
    <w:p w:rsidR="00C70A3A" w:rsidRPr="0035194C" w:rsidRDefault="00C70A3A" w:rsidP="005763D0">
      <w:pPr>
        <w:rPr>
          <w:rFonts w:ascii="David" w:hAnsi="David"/>
          <w:b/>
          <w:bCs/>
          <w:color w:val="FF0000"/>
          <w:szCs w:val="24"/>
          <w:rtl/>
        </w:rPr>
      </w:pPr>
      <w:r w:rsidRPr="0035194C">
        <w:rPr>
          <w:rFonts w:ascii="David" w:hAnsi="David"/>
          <w:b/>
          <w:bCs/>
          <w:color w:val="FF0000"/>
          <w:szCs w:val="24"/>
          <w:rtl/>
        </w:rPr>
        <w:tab/>
      </w:r>
    </w:p>
    <w:p w:rsidR="00C70A3A" w:rsidRPr="0035194C" w:rsidRDefault="00C70A3A" w:rsidP="00C70A3A">
      <w:pPr>
        <w:rPr>
          <w:rFonts w:ascii="David" w:hAnsi="David"/>
          <w:b/>
          <w:bCs/>
          <w:color w:val="FF0000"/>
          <w:szCs w:val="24"/>
          <w:rtl/>
        </w:rPr>
      </w:pPr>
    </w:p>
    <w:p w:rsidR="00C70A3A" w:rsidRDefault="00695836" w:rsidP="00685C5B">
      <w:pPr>
        <w:pStyle w:val="a5"/>
        <w:spacing w:after="0" w:line="360" w:lineRule="auto"/>
        <w:ind w:hanging="778"/>
        <w:jc w:val="both"/>
        <w:rPr>
          <w:szCs w:val="24"/>
          <w:rtl/>
        </w:rPr>
      </w:pPr>
      <w:r w:rsidRPr="0035194C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685C5B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</w:p>
    <w:p w:rsidR="006536F5" w:rsidRPr="006536F5" w:rsidRDefault="006536F5" w:rsidP="00AC750C">
      <w:pPr>
        <w:autoSpaceDE w:val="0"/>
        <w:autoSpaceDN w:val="0"/>
        <w:adjustRightInd w:val="0"/>
        <w:rPr>
          <w:szCs w:val="24"/>
          <w:rtl/>
        </w:rPr>
      </w:pPr>
    </w:p>
    <w:p w:rsidR="00AC750C" w:rsidRDefault="00AC750C" w:rsidP="008B3F87">
      <w:pPr>
        <w:autoSpaceDE w:val="0"/>
        <w:autoSpaceDN w:val="0"/>
        <w:adjustRightInd w:val="0"/>
        <w:rPr>
          <w:szCs w:val="24"/>
          <w:rtl/>
        </w:rPr>
      </w:pPr>
    </w:p>
    <w:p w:rsidR="00015B40" w:rsidRDefault="00087C5B" w:rsidP="00695836">
      <w:pPr>
        <w:autoSpaceDE w:val="0"/>
        <w:autoSpaceDN w:val="0"/>
        <w:adjustRightInd w:val="0"/>
        <w:rPr>
          <w:szCs w:val="24"/>
          <w:u w:val="single"/>
        </w:rPr>
      </w:pPr>
      <w:r w:rsidRPr="008B3F87">
        <w:rPr>
          <w:rFonts w:hint="cs"/>
          <w:szCs w:val="24"/>
          <w:rtl/>
        </w:rPr>
        <w:t xml:space="preserve">קורות חיים לשלוח עד לתאריך </w:t>
      </w:r>
      <w:r w:rsidR="002615C2">
        <w:rPr>
          <w:rFonts w:hint="cs"/>
          <w:szCs w:val="24"/>
          <w:rtl/>
        </w:rPr>
        <w:t>_</w:t>
      </w:r>
      <w:r w:rsidR="00695836">
        <w:rPr>
          <w:rFonts w:hint="cs"/>
          <w:szCs w:val="24"/>
          <w:u w:val="single"/>
          <w:rtl/>
        </w:rPr>
        <w:t>5</w:t>
      </w:r>
      <w:r w:rsidR="00C70A3A" w:rsidRPr="00C70A3A">
        <w:rPr>
          <w:rFonts w:hint="cs"/>
          <w:szCs w:val="24"/>
          <w:u w:val="single"/>
          <w:rtl/>
        </w:rPr>
        <w:t>.</w:t>
      </w:r>
      <w:r w:rsidR="00695836">
        <w:rPr>
          <w:rFonts w:hint="cs"/>
          <w:szCs w:val="24"/>
          <w:u w:val="single"/>
          <w:rtl/>
        </w:rPr>
        <w:t>8</w:t>
      </w:r>
      <w:r w:rsidR="00C70A3A" w:rsidRPr="00C70A3A">
        <w:rPr>
          <w:rFonts w:hint="cs"/>
          <w:szCs w:val="24"/>
          <w:u w:val="single"/>
          <w:rtl/>
        </w:rPr>
        <w:t>.2018</w:t>
      </w:r>
      <w:r w:rsidR="002615C2">
        <w:rPr>
          <w:rFonts w:hint="cs"/>
          <w:szCs w:val="24"/>
          <w:rtl/>
        </w:rPr>
        <w:t xml:space="preserve">_ </w:t>
      </w:r>
      <w:r w:rsidRPr="008B3F87">
        <w:rPr>
          <w:rFonts w:hint="cs"/>
          <w:szCs w:val="24"/>
          <w:rtl/>
        </w:rPr>
        <w:t>למי</w:t>
      </w:r>
      <w:r w:rsidR="00E35A3F" w:rsidRPr="008B3F87">
        <w:rPr>
          <w:rFonts w:hint="cs"/>
          <w:szCs w:val="24"/>
          <w:rtl/>
        </w:rPr>
        <w:t>יל</w:t>
      </w:r>
      <w:r w:rsidR="00171B5E" w:rsidRPr="008B3F87">
        <w:rPr>
          <w:rFonts w:hint="cs"/>
          <w:szCs w:val="24"/>
          <w:rtl/>
        </w:rPr>
        <w:t xml:space="preserve">: </w:t>
      </w:r>
      <w:hyperlink r:id="rId6" w:history="1">
        <w:r w:rsidR="00FB163F" w:rsidRPr="00004D05">
          <w:rPr>
            <w:rStyle w:val="Hyperlink"/>
            <w:rFonts w:hint="cs"/>
            <w:szCs w:val="24"/>
            <w:rtl/>
          </w:rPr>
          <w:t>__</w:t>
        </w:r>
        <w:r w:rsidR="00FB163F" w:rsidRPr="00004D05">
          <w:rPr>
            <w:rStyle w:val="Hyperlink"/>
            <w:szCs w:val="24"/>
          </w:rPr>
          <w:t>amarkalot.taagidim@justice.gov.il</w:t>
        </w:r>
      </w:hyperlink>
    </w:p>
    <w:p w:rsidR="00FB163F" w:rsidRPr="00FB163F" w:rsidRDefault="00FB163F" w:rsidP="00695836">
      <w:pPr>
        <w:autoSpaceDE w:val="0"/>
        <w:autoSpaceDN w:val="0"/>
        <w:adjustRightInd w:val="0"/>
        <w:rPr>
          <w:szCs w:val="24"/>
          <w:rtl/>
        </w:rPr>
      </w:pPr>
      <w:r w:rsidRPr="00FB163F">
        <w:rPr>
          <w:rFonts w:hint="cs"/>
          <w:szCs w:val="24"/>
          <w:rtl/>
        </w:rPr>
        <w:t xml:space="preserve">לידי: עו"ד </w:t>
      </w:r>
      <w:r w:rsidR="00695836">
        <w:rPr>
          <w:rFonts w:hint="cs"/>
          <w:szCs w:val="24"/>
          <w:rtl/>
        </w:rPr>
        <w:t xml:space="preserve">אביטל </w:t>
      </w:r>
      <w:proofErr w:type="spellStart"/>
      <w:r w:rsidR="00695836">
        <w:rPr>
          <w:rFonts w:hint="cs"/>
          <w:szCs w:val="24"/>
          <w:rtl/>
        </w:rPr>
        <w:t>שרייבר</w:t>
      </w:r>
      <w:proofErr w:type="spellEnd"/>
    </w:p>
    <w:sectPr w:rsidR="00FB163F" w:rsidRPr="00FB163F" w:rsidSect="00AC750C">
      <w:pgSz w:w="11906" w:h="16838"/>
      <w:pgMar w:top="993" w:right="1133" w:bottom="1135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2283"/>
    <w:multiLevelType w:val="hybridMultilevel"/>
    <w:tmpl w:val="7E94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92CFE"/>
    <w:multiLevelType w:val="hybridMultilevel"/>
    <w:tmpl w:val="DE84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C2118"/>
    <w:multiLevelType w:val="hybridMultilevel"/>
    <w:tmpl w:val="8536E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0F"/>
    <w:rsid w:val="00001B19"/>
    <w:rsid w:val="0000233D"/>
    <w:rsid w:val="00002CEB"/>
    <w:rsid w:val="00003293"/>
    <w:rsid w:val="00011EE8"/>
    <w:rsid w:val="00012091"/>
    <w:rsid w:val="00015B40"/>
    <w:rsid w:val="00015DD8"/>
    <w:rsid w:val="000224EB"/>
    <w:rsid w:val="00030A0D"/>
    <w:rsid w:val="00033E12"/>
    <w:rsid w:val="00037CC4"/>
    <w:rsid w:val="00042F01"/>
    <w:rsid w:val="000475E6"/>
    <w:rsid w:val="00047811"/>
    <w:rsid w:val="00054CCE"/>
    <w:rsid w:val="00062E71"/>
    <w:rsid w:val="00062F46"/>
    <w:rsid w:val="0006668F"/>
    <w:rsid w:val="00067BBE"/>
    <w:rsid w:val="00073EE6"/>
    <w:rsid w:val="00086064"/>
    <w:rsid w:val="00087C5B"/>
    <w:rsid w:val="00092457"/>
    <w:rsid w:val="000A1665"/>
    <w:rsid w:val="000A3850"/>
    <w:rsid w:val="000D340D"/>
    <w:rsid w:val="000D37A9"/>
    <w:rsid w:val="000E0692"/>
    <w:rsid w:val="000E6FFF"/>
    <w:rsid w:val="000F0A38"/>
    <w:rsid w:val="000F2F00"/>
    <w:rsid w:val="000F32F1"/>
    <w:rsid w:val="000F3A9E"/>
    <w:rsid w:val="00100AA4"/>
    <w:rsid w:val="001042B3"/>
    <w:rsid w:val="00114C91"/>
    <w:rsid w:val="00121980"/>
    <w:rsid w:val="00122D7E"/>
    <w:rsid w:val="001233E2"/>
    <w:rsid w:val="00127D58"/>
    <w:rsid w:val="0013172C"/>
    <w:rsid w:val="00135C67"/>
    <w:rsid w:val="00145365"/>
    <w:rsid w:val="001477E6"/>
    <w:rsid w:val="00150144"/>
    <w:rsid w:val="00154BF9"/>
    <w:rsid w:val="001561CC"/>
    <w:rsid w:val="00157B14"/>
    <w:rsid w:val="001631DD"/>
    <w:rsid w:val="001665F2"/>
    <w:rsid w:val="00171B5E"/>
    <w:rsid w:val="00174B4E"/>
    <w:rsid w:val="001807CF"/>
    <w:rsid w:val="001824C1"/>
    <w:rsid w:val="00185D9A"/>
    <w:rsid w:val="00185FBB"/>
    <w:rsid w:val="00192839"/>
    <w:rsid w:val="001932E2"/>
    <w:rsid w:val="00193F41"/>
    <w:rsid w:val="001A3013"/>
    <w:rsid w:val="001A6910"/>
    <w:rsid w:val="001A6D3B"/>
    <w:rsid w:val="001B0B8A"/>
    <w:rsid w:val="001B22D7"/>
    <w:rsid w:val="001B4671"/>
    <w:rsid w:val="001B4B0D"/>
    <w:rsid w:val="001B71BA"/>
    <w:rsid w:val="001C3769"/>
    <w:rsid w:val="001C4502"/>
    <w:rsid w:val="001D70A1"/>
    <w:rsid w:val="001D7D79"/>
    <w:rsid w:val="001F0852"/>
    <w:rsid w:val="001F0E5F"/>
    <w:rsid w:val="001F3198"/>
    <w:rsid w:val="002016EE"/>
    <w:rsid w:val="00204A76"/>
    <w:rsid w:val="002061BF"/>
    <w:rsid w:val="00206CB3"/>
    <w:rsid w:val="00213579"/>
    <w:rsid w:val="0021411A"/>
    <w:rsid w:val="00215B63"/>
    <w:rsid w:val="00216944"/>
    <w:rsid w:val="002176DC"/>
    <w:rsid w:val="00220571"/>
    <w:rsid w:val="00221E59"/>
    <w:rsid w:val="002227ED"/>
    <w:rsid w:val="00224D75"/>
    <w:rsid w:val="00233A38"/>
    <w:rsid w:val="00240DBB"/>
    <w:rsid w:val="002412C5"/>
    <w:rsid w:val="002422B3"/>
    <w:rsid w:val="002510FE"/>
    <w:rsid w:val="002533BA"/>
    <w:rsid w:val="002615C2"/>
    <w:rsid w:val="00263273"/>
    <w:rsid w:val="002639AD"/>
    <w:rsid w:val="0026735A"/>
    <w:rsid w:val="00270DE3"/>
    <w:rsid w:val="00284713"/>
    <w:rsid w:val="0028562D"/>
    <w:rsid w:val="00295531"/>
    <w:rsid w:val="002A68B6"/>
    <w:rsid w:val="002B3148"/>
    <w:rsid w:val="002B33BC"/>
    <w:rsid w:val="002C06A0"/>
    <w:rsid w:val="002C3BCD"/>
    <w:rsid w:val="002C3DC1"/>
    <w:rsid w:val="002C676A"/>
    <w:rsid w:val="002C7457"/>
    <w:rsid w:val="002D58A7"/>
    <w:rsid w:val="002D73D2"/>
    <w:rsid w:val="002D76D6"/>
    <w:rsid w:val="002E117A"/>
    <w:rsid w:val="002E3989"/>
    <w:rsid w:val="00301801"/>
    <w:rsid w:val="00304B7A"/>
    <w:rsid w:val="00307EE0"/>
    <w:rsid w:val="00313101"/>
    <w:rsid w:val="00314B6E"/>
    <w:rsid w:val="003200DC"/>
    <w:rsid w:val="00322563"/>
    <w:rsid w:val="00331F00"/>
    <w:rsid w:val="00334B9C"/>
    <w:rsid w:val="00340919"/>
    <w:rsid w:val="0035194C"/>
    <w:rsid w:val="0035613C"/>
    <w:rsid w:val="003563D0"/>
    <w:rsid w:val="00356DFB"/>
    <w:rsid w:val="003615C1"/>
    <w:rsid w:val="0036266A"/>
    <w:rsid w:val="003666B7"/>
    <w:rsid w:val="00367979"/>
    <w:rsid w:val="00376C43"/>
    <w:rsid w:val="00380C70"/>
    <w:rsid w:val="00384BA9"/>
    <w:rsid w:val="0039113C"/>
    <w:rsid w:val="003B127A"/>
    <w:rsid w:val="003B52DA"/>
    <w:rsid w:val="003B6015"/>
    <w:rsid w:val="003B6940"/>
    <w:rsid w:val="003B70B8"/>
    <w:rsid w:val="003C0731"/>
    <w:rsid w:val="003C7AD4"/>
    <w:rsid w:val="003D1EBB"/>
    <w:rsid w:val="003D3F7F"/>
    <w:rsid w:val="003D7858"/>
    <w:rsid w:val="003D7BC4"/>
    <w:rsid w:val="003E2619"/>
    <w:rsid w:val="003E6403"/>
    <w:rsid w:val="003F031D"/>
    <w:rsid w:val="003F3100"/>
    <w:rsid w:val="003F7F3E"/>
    <w:rsid w:val="00406D5E"/>
    <w:rsid w:val="00407653"/>
    <w:rsid w:val="00412594"/>
    <w:rsid w:val="004132F4"/>
    <w:rsid w:val="00414059"/>
    <w:rsid w:val="0041609E"/>
    <w:rsid w:val="00420AD9"/>
    <w:rsid w:val="00426A5E"/>
    <w:rsid w:val="00435D82"/>
    <w:rsid w:val="00437D97"/>
    <w:rsid w:val="0044095F"/>
    <w:rsid w:val="004513DB"/>
    <w:rsid w:val="00451430"/>
    <w:rsid w:val="00452E85"/>
    <w:rsid w:val="00466D13"/>
    <w:rsid w:val="00470D82"/>
    <w:rsid w:val="00471FD0"/>
    <w:rsid w:val="004721FD"/>
    <w:rsid w:val="004724A7"/>
    <w:rsid w:val="00473321"/>
    <w:rsid w:val="00475A1F"/>
    <w:rsid w:val="00476A2B"/>
    <w:rsid w:val="00477B65"/>
    <w:rsid w:val="004816BB"/>
    <w:rsid w:val="00481CE0"/>
    <w:rsid w:val="00483E5D"/>
    <w:rsid w:val="0048688A"/>
    <w:rsid w:val="004943E8"/>
    <w:rsid w:val="004966A3"/>
    <w:rsid w:val="004A7E00"/>
    <w:rsid w:val="004B2537"/>
    <w:rsid w:val="004C0FA0"/>
    <w:rsid w:val="004C5990"/>
    <w:rsid w:val="004C5F1B"/>
    <w:rsid w:val="004D072E"/>
    <w:rsid w:val="004D682A"/>
    <w:rsid w:val="004E3949"/>
    <w:rsid w:val="004E4FA3"/>
    <w:rsid w:val="004F078F"/>
    <w:rsid w:val="004F2345"/>
    <w:rsid w:val="005028A6"/>
    <w:rsid w:val="005044D4"/>
    <w:rsid w:val="005120C4"/>
    <w:rsid w:val="0051464F"/>
    <w:rsid w:val="00522081"/>
    <w:rsid w:val="00531B99"/>
    <w:rsid w:val="005376E8"/>
    <w:rsid w:val="00543A5F"/>
    <w:rsid w:val="00546EB2"/>
    <w:rsid w:val="00552A7B"/>
    <w:rsid w:val="00553D22"/>
    <w:rsid w:val="005763D0"/>
    <w:rsid w:val="005814C5"/>
    <w:rsid w:val="005824BB"/>
    <w:rsid w:val="00590AC6"/>
    <w:rsid w:val="00594FA7"/>
    <w:rsid w:val="00595BAC"/>
    <w:rsid w:val="005A0333"/>
    <w:rsid w:val="005A266C"/>
    <w:rsid w:val="005A2E14"/>
    <w:rsid w:val="005A4DC2"/>
    <w:rsid w:val="005A5134"/>
    <w:rsid w:val="005B0827"/>
    <w:rsid w:val="005E31FF"/>
    <w:rsid w:val="005E3A81"/>
    <w:rsid w:val="005E533D"/>
    <w:rsid w:val="005F0D73"/>
    <w:rsid w:val="006005A8"/>
    <w:rsid w:val="00600A83"/>
    <w:rsid w:val="00605E17"/>
    <w:rsid w:val="00615564"/>
    <w:rsid w:val="00615CA7"/>
    <w:rsid w:val="0063297E"/>
    <w:rsid w:val="00636E67"/>
    <w:rsid w:val="00645BEF"/>
    <w:rsid w:val="006519EB"/>
    <w:rsid w:val="006521BC"/>
    <w:rsid w:val="006536F5"/>
    <w:rsid w:val="00654E0F"/>
    <w:rsid w:val="00665A0D"/>
    <w:rsid w:val="00666E57"/>
    <w:rsid w:val="00674ACB"/>
    <w:rsid w:val="0067594C"/>
    <w:rsid w:val="00675B00"/>
    <w:rsid w:val="0067650C"/>
    <w:rsid w:val="00681D0F"/>
    <w:rsid w:val="006845AB"/>
    <w:rsid w:val="00684DFB"/>
    <w:rsid w:val="00685438"/>
    <w:rsid w:val="00685C5B"/>
    <w:rsid w:val="00687592"/>
    <w:rsid w:val="0069073E"/>
    <w:rsid w:val="00695836"/>
    <w:rsid w:val="006A0CB9"/>
    <w:rsid w:val="006A7013"/>
    <w:rsid w:val="006B0FC9"/>
    <w:rsid w:val="006C0352"/>
    <w:rsid w:val="006C4656"/>
    <w:rsid w:val="006C5BD4"/>
    <w:rsid w:val="006D3F9D"/>
    <w:rsid w:val="006E4DBA"/>
    <w:rsid w:val="006E5708"/>
    <w:rsid w:val="006F00AF"/>
    <w:rsid w:val="006F01D6"/>
    <w:rsid w:val="006F2FF9"/>
    <w:rsid w:val="006F715F"/>
    <w:rsid w:val="00703901"/>
    <w:rsid w:val="00714A48"/>
    <w:rsid w:val="00717751"/>
    <w:rsid w:val="007334E8"/>
    <w:rsid w:val="00735F9B"/>
    <w:rsid w:val="00741D1A"/>
    <w:rsid w:val="00745AF0"/>
    <w:rsid w:val="00760095"/>
    <w:rsid w:val="00763D1A"/>
    <w:rsid w:val="007644F8"/>
    <w:rsid w:val="007646F3"/>
    <w:rsid w:val="007655FE"/>
    <w:rsid w:val="007664DF"/>
    <w:rsid w:val="00771515"/>
    <w:rsid w:val="00774778"/>
    <w:rsid w:val="00775240"/>
    <w:rsid w:val="00775507"/>
    <w:rsid w:val="00783A29"/>
    <w:rsid w:val="00790F42"/>
    <w:rsid w:val="007A675D"/>
    <w:rsid w:val="007B64D4"/>
    <w:rsid w:val="007C16D5"/>
    <w:rsid w:val="007C4A30"/>
    <w:rsid w:val="007E40B1"/>
    <w:rsid w:val="007E4BCD"/>
    <w:rsid w:val="007F058D"/>
    <w:rsid w:val="008009D7"/>
    <w:rsid w:val="00802229"/>
    <w:rsid w:val="008045DF"/>
    <w:rsid w:val="00810565"/>
    <w:rsid w:val="0081231C"/>
    <w:rsid w:val="00824213"/>
    <w:rsid w:val="00825573"/>
    <w:rsid w:val="008271E8"/>
    <w:rsid w:val="00840DF3"/>
    <w:rsid w:val="0084386F"/>
    <w:rsid w:val="0085037B"/>
    <w:rsid w:val="00852033"/>
    <w:rsid w:val="00855B39"/>
    <w:rsid w:val="00865BBC"/>
    <w:rsid w:val="008665C5"/>
    <w:rsid w:val="008667F6"/>
    <w:rsid w:val="00875352"/>
    <w:rsid w:val="00886FD5"/>
    <w:rsid w:val="0089075B"/>
    <w:rsid w:val="00897296"/>
    <w:rsid w:val="008B0E00"/>
    <w:rsid w:val="008B1A4D"/>
    <w:rsid w:val="008B1EB0"/>
    <w:rsid w:val="008B3F87"/>
    <w:rsid w:val="008B5B5A"/>
    <w:rsid w:val="008C0B19"/>
    <w:rsid w:val="008C54FA"/>
    <w:rsid w:val="008C6E63"/>
    <w:rsid w:val="008C72A3"/>
    <w:rsid w:val="008D2C10"/>
    <w:rsid w:val="008E06E2"/>
    <w:rsid w:val="008E4528"/>
    <w:rsid w:val="008E6F13"/>
    <w:rsid w:val="008F7DDB"/>
    <w:rsid w:val="00911A75"/>
    <w:rsid w:val="0091310C"/>
    <w:rsid w:val="00915DA4"/>
    <w:rsid w:val="00916FC5"/>
    <w:rsid w:val="00920C0B"/>
    <w:rsid w:val="0092168D"/>
    <w:rsid w:val="0092378F"/>
    <w:rsid w:val="00935912"/>
    <w:rsid w:val="00937854"/>
    <w:rsid w:val="009609DE"/>
    <w:rsid w:val="009618DB"/>
    <w:rsid w:val="00961FD4"/>
    <w:rsid w:val="00965369"/>
    <w:rsid w:val="00970BDE"/>
    <w:rsid w:val="009718A9"/>
    <w:rsid w:val="009751E3"/>
    <w:rsid w:val="0097657A"/>
    <w:rsid w:val="00977082"/>
    <w:rsid w:val="00980D17"/>
    <w:rsid w:val="00980F3A"/>
    <w:rsid w:val="00983F08"/>
    <w:rsid w:val="009903C1"/>
    <w:rsid w:val="00994961"/>
    <w:rsid w:val="00997FA3"/>
    <w:rsid w:val="009A614A"/>
    <w:rsid w:val="009C1369"/>
    <w:rsid w:val="009D2143"/>
    <w:rsid w:val="009D7D70"/>
    <w:rsid w:val="009E1847"/>
    <w:rsid w:val="009E45FB"/>
    <w:rsid w:val="009F222E"/>
    <w:rsid w:val="009F6BCC"/>
    <w:rsid w:val="00A04C3B"/>
    <w:rsid w:val="00A077EA"/>
    <w:rsid w:val="00A07AA7"/>
    <w:rsid w:val="00A1724E"/>
    <w:rsid w:val="00A2191A"/>
    <w:rsid w:val="00A2378C"/>
    <w:rsid w:val="00A27318"/>
    <w:rsid w:val="00A33D4F"/>
    <w:rsid w:val="00A35822"/>
    <w:rsid w:val="00A35DE2"/>
    <w:rsid w:val="00A44E55"/>
    <w:rsid w:val="00A47A7E"/>
    <w:rsid w:val="00A47EEE"/>
    <w:rsid w:val="00A5304C"/>
    <w:rsid w:val="00A606D5"/>
    <w:rsid w:val="00A624CD"/>
    <w:rsid w:val="00A6598A"/>
    <w:rsid w:val="00A67541"/>
    <w:rsid w:val="00A7326E"/>
    <w:rsid w:val="00A8718D"/>
    <w:rsid w:val="00A90104"/>
    <w:rsid w:val="00A91753"/>
    <w:rsid w:val="00A92AE9"/>
    <w:rsid w:val="00A92FC6"/>
    <w:rsid w:val="00A93133"/>
    <w:rsid w:val="00A95CC1"/>
    <w:rsid w:val="00AA6482"/>
    <w:rsid w:val="00AB009A"/>
    <w:rsid w:val="00AB5710"/>
    <w:rsid w:val="00AB6846"/>
    <w:rsid w:val="00AC0BBD"/>
    <w:rsid w:val="00AC0C8E"/>
    <w:rsid w:val="00AC19D5"/>
    <w:rsid w:val="00AC3664"/>
    <w:rsid w:val="00AC44B8"/>
    <w:rsid w:val="00AC750C"/>
    <w:rsid w:val="00AE54BB"/>
    <w:rsid w:val="00AE71E3"/>
    <w:rsid w:val="00AF111F"/>
    <w:rsid w:val="00B01C63"/>
    <w:rsid w:val="00B05278"/>
    <w:rsid w:val="00B10B71"/>
    <w:rsid w:val="00B11DEB"/>
    <w:rsid w:val="00B17C50"/>
    <w:rsid w:val="00B21534"/>
    <w:rsid w:val="00B23C57"/>
    <w:rsid w:val="00B253DE"/>
    <w:rsid w:val="00B30685"/>
    <w:rsid w:val="00B33601"/>
    <w:rsid w:val="00B343A2"/>
    <w:rsid w:val="00B3488A"/>
    <w:rsid w:val="00B4423E"/>
    <w:rsid w:val="00B44C2D"/>
    <w:rsid w:val="00B52035"/>
    <w:rsid w:val="00B54328"/>
    <w:rsid w:val="00B62F8A"/>
    <w:rsid w:val="00B63F44"/>
    <w:rsid w:val="00B67268"/>
    <w:rsid w:val="00B70552"/>
    <w:rsid w:val="00B851A6"/>
    <w:rsid w:val="00B934CB"/>
    <w:rsid w:val="00B97DF1"/>
    <w:rsid w:val="00BA1DDB"/>
    <w:rsid w:val="00BB3E85"/>
    <w:rsid w:val="00BB6839"/>
    <w:rsid w:val="00BC00A8"/>
    <w:rsid w:val="00BD47E6"/>
    <w:rsid w:val="00BD4D36"/>
    <w:rsid w:val="00BE1BC3"/>
    <w:rsid w:val="00BE4D61"/>
    <w:rsid w:val="00BE5067"/>
    <w:rsid w:val="00BF041E"/>
    <w:rsid w:val="00BF0638"/>
    <w:rsid w:val="00BF19ED"/>
    <w:rsid w:val="00BF3217"/>
    <w:rsid w:val="00C00685"/>
    <w:rsid w:val="00C06902"/>
    <w:rsid w:val="00C06ACB"/>
    <w:rsid w:val="00C129E5"/>
    <w:rsid w:val="00C178A5"/>
    <w:rsid w:val="00C2097C"/>
    <w:rsid w:val="00C22512"/>
    <w:rsid w:val="00C23DB1"/>
    <w:rsid w:val="00C41453"/>
    <w:rsid w:val="00C42C08"/>
    <w:rsid w:val="00C62F24"/>
    <w:rsid w:val="00C636EB"/>
    <w:rsid w:val="00C63B54"/>
    <w:rsid w:val="00C70A3A"/>
    <w:rsid w:val="00C85AD1"/>
    <w:rsid w:val="00C91303"/>
    <w:rsid w:val="00C93A7B"/>
    <w:rsid w:val="00CA052F"/>
    <w:rsid w:val="00CA05ED"/>
    <w:rsid w:val="00CA51C6"/>
    <w:rsid w:val="00CB7978"/>
    <w:rsid w:val="00CD24BE"/>
    <w:rsid w:val="00CD7A06"/>
    <w:rsid w:val="00CE12F7"/>
    <w:rsid w:val="00CF2734"/>
    <w:rsid w:val="00CF4D05"/>
    <w:rsid w:val="00CF72BC"/>
    <w:rsid w:val="00D00BCC"/>
    <w:rsid w:val="00D05187"/>
    <w:rsid w:val="00D10979"/>
    <w:rsid w:val="00D10E63"/>
    <w:rsid w:val="00D11380"/>
    <w:rsid w:val="00D2044A"/>
    <w:rsid w:val="00D23BCD"/>
    <w:rsid w:val="00D30171"/>
    <w:rsid w:val="00D33A63"/>
    <w:rsid w:val="00D352BE"/>
    <w:rsid w:val="00D457B4"/>
    <w:rsid w:val="00D46B6B"/>
    <w:rsid w:val="00D47270"/>
    <w:rsid w:val="00D47EB3"/>
    <w:rsid w:val="00D563B2"/>
    <w:rsid w:val="00D618B6"/>
    <w:rsid w:val="00D6628B"/>
    <w:rsid w:val="00D71305"/>
    <w:rsid w:val="00D77598"/>
    <w:rsid w:val="00D87B79"/>
    <w:rsid w:val="00D958F9"/>
    <w:rsid w:val="00D96A24"/>
    <w:rsid w:val="00D97E31"/>
    <w:rsid w:val="00D97FC9"/>
    <w:rsid w:val="00DA0086"/>
    <w:rsid w:val="00DA5AFE"/>
    <w:rsid w:val="00DB7A47"/>
    <w:rsid w:val="00DC40A7"/>
    <w:rsid w:val="00DC7602"/>
    <w:rsid w:val="00DD2B54"/>
    <w:rsid w:val="00DD42B0"/>
    <w:rsid w:val="00DD7D0F"/>
    <w:rsid w:val="00DE1223"/>
    <w:rsid w:val="00DE2674"/>
    <w:rsid w:val="00DE54A7"/>
    <w:rsid w:val="00DE6C91"/>
    <w:rsid w:val="00DF162B"/>
    <w:rsid w:val="00DF1A0E"/>
    <w:rsid w:val="00DF1E56"/>
    <w:rsid w:val="00E011C8"/>
    <w:rsid w:val="00E11218"/>
    <w:rsid w:val="00E13D9C"/>
    <w:rsid w:val="00E16D5E"/>
    <w:rsid w:val="00E2091A"/>
    <w:rsid w:val="00E21BEF"/>
    <w:rsid w:val="00E24FC0"/>
    <w:rsid w:val="00E2651A"/>
    <w:rsid w:val="00E26944"/>
    <w:rsid w:val="00E32100"/>
    <w:rsid w:val="00E35A3F"/>
    <w:rsid w:val="00E40380"/>
    <w:rsid w:val="00E42EC7"/>
    <w:rsid w:val="00E45D19"/>
    <w:rsid w:val="00E514BD"/>
    <w:rsid w:val="00E5429D"/>
    <w:rsid w:val="00E56A04"/>
    <w:rsid w:val="00E60B7E"/>
    <w:rsid w:val="00E670F4"/>
    <w:rsid w:val="00E735E8"/>
    <w:rsid w:val="00E74A9F"/>
    <w:rsid w:val="00E77F73"/>
    <w:rsid w:val="00E86520"/>
    <w:rsid w:val="00E8652A"/>
    <w:rsid w:val="00E90C1E"/>
    <w:rsid w:val="00E93CEF"/>
    <w:rsid w:val="00E95322"/>
    <w:rsid w:val="00EA66EF"/>
    <w:rsid w:val="00EB43BA"/>
    <w:rsid w:val="00EB7275"/>
    <w:rsid w:val="00EB758A"/>
    <w:rsid w:val="00EC2E47"/>
    <w:rsid w:val="00EC36BA"/>
    <w:rsid w:val="00EC45B8"/>
    <w:rsid w:val="00EC4AE2"/>
    <w:rsid w:val="00ED450D"/>
    <w:rsid w:val="00EE701F"/>
    <w:rsid w:val="00EE7817"/>
    <w:rsid w:val="00F07F3A"/>
    <w:rsid w:val="00F11058"/>
    <w:rsid w:val="00F14351"/>
    <w:rsid w:val="00F17551"/>
    <w:rsid w:val="00F21658"/>
    <w:rsid w:val="00F22C41"/>
    <w:rsid w:val="00F24D7E"/>
    <w:rsid w:val="00F36D6A"/>
    <w:rsid w:val="00F4260A"/>
    <w:rsid w:val="00F450C5"/>
    <w:rsid w:val="00F514A7"/>
    <w:rsid w:val="00F616C4"/>
    <w:rsid w:val="00F75CA1"/>
    <w:rsid w:val="00F76E37"/>
    <w:rsid w:val="00F84437"/>
    <w:rsid w:val="00F85393"/>
    <w:rsid w:val="00F901CB"/>
    <w:rsid w:val="00F92DF0"/>
    <w:rsid w:val="00F97A8E"/>
    <w:rsid w:val="00FA09AD"/>
    <w:rsid w:val="00FA28B1"/>
    <w:rsid w:val="00FA3205"/>
    <w:rsid w:val="00FA3E58"/>
    <w:rsid w:val="00FA3FC9"/>
    <w:rsid w:val="00FA788A"/>
    <w:rsid w:val="00FB163F"/>
    <w:rsid w:val="00FB2363"/>
    <w:rsid w:val="00FB74A4"/>
    <w:rsid w:val="00FC0CFE"/>
    <w:rsid w:val="00FC6909"/>
    <w:rsid w:val="00FC7264"/>
    <w:rsid w:val="00FD56A3"/>
    <w:rsid w:val="00FE196D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4C"/>
    <w:pPr>
      <w:bidi/>
    </w:pPr>
    <w:rPr>
      <w:rFonts w:ascii="Arial" w:hAnsi="Arial" w:cs="David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7A8E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locked/>
    <w:rsid w:val="00F97A8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15B40"/>
    <w:rPr>
      <w:color w:val="0000FF" w:themeColor="hyperlink"/>
      <w:u w:val="single"/>
    </w:rPr>
  </w:style>
  <w:style w:type="character" w:customStyle="1" w:styleId="Bodytext3">
    <w:name w:val="Body text (3)_"/>
    <w:link w:val="Bodytext30"/>
    <w:rsid w:val="006536F5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6536F5"/>
    <w:pPr>
      <w:widowControl w:val="0"/>
      <w:shd w:val="clear" w:color="auto" w:fill="FFFFFF"/>
      <w:spacing w:line="250" w:lineRule="exac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536F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Bodytext2">
    <w:name w:val="Body text (2)_"/>
    <w:link w:val="Bodytext20"/>
    <w:rsid w:val="006536F5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36F5"/>
    <w:pPr>
      <w:widowControl w:val="0"/>
      <w:shd w:val="clear" w:color="auto" w:fill="FFFFFF"/>
      <w:spacing w:before="240" w:after="240" w:line="240" w:lineRule="exact"/>
      <w:ind w:hanging="420"/>
    </w:pPr>
    <w:rPr>
      <w:rFonts w:ascii="Courier New" w:eastAsia="Courier New" w:hAnsi="Courier New" w:cs="Courier New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4C"/>
    <w:pPr>
      <w:bidi/>
    </w:pPr>
    <w:rPr>
      <w:rFonts w:ascii="Arial" w:hAnsi="Arial" w:cs="David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7A8E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locked/>
    <w:rsid w:val="00F97A8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15B40"/>
    <w:rPr>
      <w:color w:val="0000FF" w:themeColor="hyperlink"/>
      <w:u w:val="single"/>
    </w:rPr>
  </w:style>
  <w:style w:type="character" w:customStyle="1" w:styleId="Bodytext3">
    <w:name w:val="Body text (3)_"/>
    <w:link w:val="Bodytext30"/>
    <w:rsid w:val="006536F5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6536F5"/>
    <w:pPr>
      <w:widowControl w:val="0"/>
      <w:shd w:val="clear" w:color="auto" w:fill="FFFFFF"/>
      <w:spacing w:line="250" w:lineRule="exac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536F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Bodytext2">
    <w:name w:val="Body text (2)_"/>
    <w:link w:val="Bodytext20"/>
    <w:rsid w:val="006536F5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36F5"/>
    <w:pPr>
      <w:widowControl w:val="0"/>
      <w:shd w:val="clear" w:color="auto" w:fill="FFFFFF"/>
      <w:spacing w:before="240" w:after="240" w:line="240" w:lineRule="exact"/>
      <w:ind w:hanging="420"/>
    </w:pPr>
    <w:rPr>
      <w:rFonts w:ascii="Courier New" w:eastAsia="Courier New" w:hAnsi="Courier New" w:cs="Courier New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_amarkalot.taagidim@justice.gov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585</Words>
  <Characters>2929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021 משפטנים</vt:lpstr>
    </vt:vector>
  </TitlesOfParts>
  <Company>MOJ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021 משפטנים</dc:title>
  <dc:creator>BatyaD</dc:creator>
  <cp:lastModifiedBy>Hana Nadav</cp:lastModifiedBy>
  <cp:revision>6</cp:revision>
  <cp:lastPrinted>2018-07-29T06:00:00Z</cp:lastPrinted>
  <dcterms:created xsi:type="dcterms:W3CDTF">2018-07-29T06:23:00Z</dcterms:created>
  <dcterms:modified xsi:type="dcterms:W3CDTF">2018-07-30T12:19:00Z</dcterms:modified>
</cp:coreProperties>
</file>