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C90" w:rsidRPr="005D53F3" w:rsidRDefault="00D12C90" w:rsidP="00D12C90">
      <w:pPr>
        <w:pStyle w:val="-1"/>
        <w:tabs>
          <w:tab w:val="left" w:pos="1529"/>
        </w:tabs>
        <w:spacing w:line="360" w:lineRule="auto"/>
        <w:rPr>
          <w:spacing w:val="0"/>
          <w:sz w:val="24"/>
          <w:szCs w:val="24"/>
          <w:rtl/>
        </w:rPr>
      </w:pPr>
      <w:r w:rsidRPr="005D53F3">
        <w:rPr>
          <w:rFonts w:asciiTheme="minorBidi" w:hAnsiTheme="minorBidi" w:cstheme="minorBidi" w:hint="eastAsia"/>
          <w:spacing w:val="0"/>
          <w:sz w:val="24"/>
          <w:szCs w:val="24"/>
          <w:rtl/>
        </w:rPr>
        <w:t>נספח</w:t>
      </w:r>
      <w:r w:rsidRPr="005D53F3">
        <w:rPr>
          <w:rFonts w:asciiTheme="minorBidi" w:hAnsiTheme="minorBidi" w:cstheme="minorBidi" w:hint="cs"/>
          <w:spacing w:val="0"/>
          <w:sz w:val="24"/>
          <w:szCs w:val="24"/>
          <w:rtl/>
        </w:rPr>
        <w:t xml:space="preserve"> ו</w:t>
      </w:r>
    </w:p>
    <w:p w:rsidR="00D12C90" w:rsidRPr="005D53F3" w:rsidRDefault="00D12C90" w:rsidP="00D12C90">
      <w:pPr>
        <w:pStyle w:val="-2"/>
        <w:tabs>
          <w:tab w:val="left" w:pos="1529"/>
        </w:tabs>
        <w:spacing w:after="0" w:line="360" w:lineRule="auto"/>
        <w:rPr>
          <w:rFonts w:asciiTheme="minorBidi" w:hAnsiTheme="minorBidi"/>
          <w:spacing w:val="0"/>
          <w:szCs w:val="24"/>
          <w:rtl/>
        </w:rPr>
      </w:pPr>
      <w:r w:rsidRPr="005D53F3">
        <w:rPr>
          <w:rFonts w:asciiTheme="minorBidi" w:hAnsiTheme="minorBidi"/>
          <w:spacing w:val="0"/>
          <w:szCs w:val="24"/>
          <w:rtl/>
        </w:rPr>
        <w:t xml:space="preserve">מורשים לעבודה במערכת </w:t>
      </w:r>
      <w:proofErr w:type="spellStart"/>
      <w:r w:rsidRPr="005D53F3">
        <w:rPr>
          <w:rFonts w:asciiTheme="minorBidi" w:hAnsiTheme="minorBidi"/>
          <w:spacing w:val="0"/>
          <w:szCs w:val="24"/>
          <w:rtl/>
        </w:rPr>
        <w:t>התיחורים</w:t>
      </w:r>
      <w:proofErr w:type="spellEnd"/>
      <w:r w:rsidRPr="005D53F3">
        <w:rPr>
          <w:rFonts w:asciiTheme="minorBidi" w:hAnsiTheme="minorBidi"/>
          <w:spacing w:val="0"/>
          <w:szCs w:val="24"/>
          <w:rtl/>
        </w:rPr>
        <w:t xml:space="preserve"> הדיג</w:t>
      </w:r>
      <w:r w:rsidR="002A6F0F">
        <w:rPr>
          <w:rFonts w:asciiTheme="minorBidi" w:hAnsiTheme="minorBidi" w:hint="cs"/>
          <w:spacing w:val="0"/>
          <w:szCs w:val="24"/>
          <w:rtl/>
        </w:rPr>
        <w:t>י</w:t>
      </w:r>
      <w:r w:rsidRPr="005D53F3">
        <w:rPr>
          <w:rFonts w:asciiTheme="minorBidi" w:hAnsiTheme="minorBidi"/>
          <w:spacing w:val="0"/>
          <w:szCs w:val="24"/>
          <w:rtl/>
        </w:rPr>
        <w:t>טלית</w:t>
      </w:r>
    </w:p>
    <w:p w:rsidR="00D12C90" w:rsidRDefault="00D12C90" w:rsidP="00D12C90">
      <w:pPr>
        <w:tabs>
          <w:tab w:val="left" w:pos="1529"/>
        </w:tabs>
        <w:spacing w:line="360" w:lineRule="auto"/>
        <w:jc w:val="both"/>
        <w:rPr>
          <w:rtl/>
        </w:rPr>
      </w:pPr>
    </w:p>
    <w:p w:rsidR="00D12C90" w:rsidRPr="005D53F3" w:rsidRDefault="00D12C90" w:rsidP="00D12C90">
      <w:pPr>
        <w:tabs>
          <w:tab w:val="left" w:pos="1529"/>
        </w:tabs>
        <w:spacing w:line="360" w:lineRule="auto"/>
        <w:jc w:val="both"/>
        <w:rPr>
          <w:rtl/>
        </w:rPr>
      </w:pPr>
      <w:r w:rsidRPr="005D53F3">
        <w:rPr>
          <w:rFonts w:hint="cs"/>
          <w:rtl/>
        </w:rPr>
        <w:t xml:space="preserve">הריני מאשר שהרשומים מטה </w:t>
      </w:r>
    </w:p>
    <w:p w:rsidR="00D12C90" w:rsidRPr="005D53F3" w:rsidRDefault="00D12C90" w:rsidP="00D12C90">
      <w:pPr>
        <w:tabs>
          <w:tab w:val="left" w:pos="1529"/>
        </w:tabs>
        <w:spacing w:line="360" w:lineRule="auto"/>
        <w:jc w:val="both"/>
        <w:rPr>
          <w:rtl/>
        </w:rPr>
      </w:pPr>
      <w:r w:rsidRPr="005D53F3">
        <w:rPr>
          <w:rFonts w:hint="cs"/>
          <w:rtl/>
        </w:rPr>
        <w:t xml:space="preserve">מורשים לצורך יצירה ופרסום פניית </w:t>
      </w:r>
      <w:proofErr w:type="spellStart"/>
      <w:r w:rsidRPr="005D53F3">
        <w:rPr>
          <w:rFonts w:hint="cs"/>
          <w:rtl/>
        </w:rPr>
        <w:t>תיחור</w:t>
      </w:r>
      <w:proofErr w:type="spellEnd"/>
      <w:r w:rsidRPr="005D53F3">
        <w:rPr>
          <w:rFonts w:hint="cs"/>
          <w:rtl/>
        </w:rPr>
        <w:t xml:space="preserve"> בהתאם להודעת </w:t>
      </w:r>
      <w:proofErr w:type="spellStart"/>
      <w:r w:rsidRPr="005D53F3">
        <w:rPr>
          <w:rFonts w:hint="cs"/>
          <w:rtl/>
        </w:rPr>
        <w:t>תכ"ם</w:t>
      </w:r>
      <w:proofErr w:type="spellEnd"/>
      <w:r w:rsidRPr="005D53F3">
        <w:rPr>
          <w:rFonts w:hint="cs"/>
          <w:rtl/>
        </w:rPr>
        <w:t xml:space="preserve"> מספר 16.2.0.19 ו/או</w:t>
      </w:r>
    </w:p>
    <w:p w:rsidR="00D12C90" w:rsidRPr="005D53F3" w:rsidRDefault="00D12C90" w:rsidP="00D12C90">
      <w:pPr>
        <w:tabs>
          <w:tab w:val="left" w:pos="1529"/>
        </w:tabs>
        <w:spacing w:line="360" w:lineRule="auto"/>
        <w:jc w:val="both"/>
        <w:rPr>
          <w:rtl/>
        </w:rPr>
      </w:pPr>
      <w:r w:rsidRPr="005D53F3">
        <w:rPr>
          <w:rFonts w:hint="cs"/>
          <w:rtl/>
        </w:rPr>
        <w:t xml:space="preserve">הוגדרו </w:t>
      </w:r>
      <w:r w:rsidRPr="005D53F3">
        <w:rPr>
          <w:rtl/>
        </w:rPr>
        <w:t>בהתאם ל</w:t>
      </w:r>
      <w:r w:rsidRPr="005D53F3">
        <w:rPr>
          <w:rFonts w:hint="cs"/>
          <w:rtl/>
        </w:rPr>
        <w:t xml:space="preserve">תקנה 19ג </w:t>
      </w:r>
      <w:r w:rsidRPr="005D53F3">
        <w:rPr>
          <w:rtl/>
        </w:rPr>
        <w:t>לתקנות חובת המכרזים</w:t>
      </w:r>
      <w:r w:rsidRPr="005D53F3">
        <w:rPr>
          <w:rFonts w:hint="cs"/>
          <w:rtl/>
        </w:rPr>
        <w:t xml:space="preserve"> ככשירים לפתיחת תיבה</w:t>
      </w:r>
      <w:r w:rsidRPr="005D53F3">
        <w:rPr>
          <w:rtl/>
        </w:rPr>
        <w:t xml:space="preserve"> </w:t>
      </w:r>
    </w:p>
    <w:p w:rsidR="00D12C90" w:rsidRPr="005D53F3" w:rsidRDefault="00D12C90" w:rsidP="00D12C90">
      <w:pPr>
        <w:tabs>
          <w:tab w:val="left" w:pos="1529"/>
        </w:tabs>
        <w:spacing w:line="360" w:lineRule="auto"/>
        <w:jc w:val="both"/>
        <w:rPr>
          <w:rtl/>
        </w:rPr>
      </w:pPr>
      <w:r w:rsidRPr="005D53F3">
        <w:rPr>
          <w:rFonts w:hint="cs"/>
          <w:rtl/>
        </w:rPr>
        <w:t>מטעם משרד/ יחידה______________</w:t>
      </w:r>
    </w:p>
    <w:tbl>
      <w:tblPr>
        <w:bidiVisual/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119"/>
        <w:gridCol w:w="4533"/>
      </w:tblGrid>
      <w:tr w:rsidR="00D12C90" w:rsidRPr="005D53F3" w:rsidTr="004E1BB2">
        <w:trPr>
          <w:jc w:val="center"/>
        </w:trPr>
        <w:tc>
          <w:tcPr>
            <w:tcW w:w="948" w:type="dxa"/>
            <w:shd w:val="clear" w:color="auto" w:fill="D9D9D9" w:themeFill="background1" w:themeFillShade="D9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  <w:r w:rsidRPr="005D53F3">
              <w:rPr>
                <w:rFonts w:hint="cs"/>
                <w:b/>
                <w:bCs/>
                <w:rtl/>
              </w:rPr>
              <w:t>שם מלא</w:t>
            </w:r>
          </w:p>
        </w:tc>
        <w:tc>
          <w:tcPr>
            <w:tcW w:w="4533" w:type="dxa"/>
            <w:shd w:val="clear" w:color="auto" w:fill="D9D9D9" w:themeFill="background1" w:themeFillShade="D9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b/>
                <w:bCs/>
                <w:rtl/>
              </w:rPr>
              <w:t>תפקיד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rtl/>
              </w:rPr>
              <w:t xml:space="preserve">יוצר פניית </w:t>
            </w:r>
            <w:proofErr w:type="spellStart"/>
            <w:r w:rsidRPr="005D53F3">
              <w:rPr>
                <w:rFonts w:hint="cs"/>
                <w:rtl/>
              </w:rPr>
              <w:t>תיחור</w:t>
            </w:r>
            <w:proofErr w:type="spellEnd"/>
            <w:r w:rsidRPr="005D53F3">
              <w:rPr>
                <w:rFonts w:hint="cs"/>
                <w:rtl/>
              </w:rPr>
              <w:t xml:space="preserve"> *</w:t>
            </w:r>
            <w:r w:rsidRPr="005D53F3">
              <w:rPr>
                <w:rFonts w:hint="cs"/>
                <w:b/>
                <w:bCs/>
                <w:vertAlign w:val="superscript"/>
                <w:rtl/>
              </w:rPr>
              <w:t>נדרש לפחות מורשה אחד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rtl/>
              </w:rPr>
              <w:t xml:space="preserve">יוצר פניית </w:t>
            </w:r>
            <w:proofErr w:type="spellStart"/>
            <w:r w:rsidRPr="005D53F3">
              <w:rPr>
                <w:rFonts w:hint="cs"/>
                <w:rtl/>
              </w:rPr>
              <w:t>תיחור</w:t>
            </w:r>
            <w:proofErr w:type="spellEnd"/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rtl/>
              </w:rPr>
              <w:t>מורשה פתיחת תיבה</w:t>
            </w:r>
            <w:r w:rsidRPr="005D53F3">
              <w:rPr>
                <w:rFonts w:hint="cs"/>
                <w:b/>
                <w:bCs/>
                <w:vertAlign w:val="superscript"/>
                <w:rtl/>
              </w:rPr>
              <w:t xml:space="preserve"> *נדרש לפחות 3 מורשים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</w:pPr>
            <w:r w:rsidRPr="005D53F3">
              <w:rPr>
                <w:rFonts w:hint="cs"/>
                <w:rtl/>
              </w:rPr>
              <w:t>מורשה פתיחת תיבה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</w:pPr>
            <w:r w:rsidRPr="005D53F3">
              <w:rPr>
                <w:rFonts w:hint="cs"/>
                <w:rtl/>
              </w:rPr>
              <w:t>מורשה פתיחת תיבה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4E1BB2">
            <w:pPr>
              <w:tabs>
                <w:tab w:val="left" w:pos="1529"/>
              </w:tabs>
              <w:spacing w:line="360" w:lineRule="auto"/>
              <w:jc w:val="both"/>
            </w:pPr>
            <w:r w:rsidRPr="005D53F3">
              <w:rPr>
                <w:rFonts w:hint="cs"/>
                <w:rtl/>
              </w:rPr>
              <w:t>מורשה פתיחת תיבה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D12C90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D12C90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rtl/>
              </w:rPr>
              <w:t>גורם טכנולוגי *</w:t>
            </w:r>
            <w:r w:rsidRPr="005D53F3">
              <w:rPr>
                <w:rFonts w:hint="cs"/>
                <w:b/>
                <w:bCs/>
                <w:vertAlign w:val="superscript"/>
                <w:rtl/>
              </w:rPr>
              <w:t>נדרש לפחות מורשה אחד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D12C90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D12C90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rtl/>
              </w:rPr>
              <w:t xml:space="preserve">גורם עסקי (עבור </w:t>
            </w:r>
            <w:proofErr w:type="spellStart"/>
            <w:r w:rsidRPr="005D53F3">
              <w:rPr>
                <w:rFonts w:hint="cs"/>
                <w:rtl/>
              </w:rPr>
              <w:t>תיחורים</w:t>
            </w:r>
            <w:proofErr w:type="spellEnd"/>
            <w:r w:rsidRPr="005D53F3">
              <w:rPr>
                <w:rFonts w:hint="cs"/>
                <w:rtl/>
              </w:rPr>
              <w:t xml:space="preserve"> במכרז </w:t>
            </w:r>
            <w:proofErr w:type="spellStart"/>
            <w:r w:rsidRPr="00D12C90">
              <w:rPr>
                <w:rFonts w:hint="cs"/>
                <w:b/>
                <w:bCs/>
                <w:rtl/>
              </w:rPr>
              <w:t>הדיג</w:t>
            </w:r>
            <w:bookmarkStart w:id="0" w:name="_GoBack"/>
            <w:bookmarkEnd w:id="0"/>
            <w:r w:rsidRPr="00D12C90">
              <w:rPr>
                <w:rFonts w:hint="cs"/>
                <w:b/>
                <w:bCs/>
                <w:rtl/>
              </w:rPr>
              <w:t>יטל</w:t>
            </w:r>
            <w:proofErr w:type="spellEnd"/>
            <w:r w:rsidRPr="005D53F3">
              <w:rPr>
                <w:rFonts w:hint="cs"/>
                <w:rtl/>
              </w:rPr>
              <w:t xml:space="preserve"> *</w:t>
            </w:r>
            <w:r w:rsidRPr="005D53F3">
              <w:rPr>
                <w:rFonts w:hint="cs"/>
                <w:b/>
                <w:bCs/>
                <w:vertAlign w:val="superscript"/>
                <w:rtl/>
              </w:rPr>
              <w:t>נדרש לפחות מורשה אחד</w:t>
            </w:r>
            <w:r w:rsidRPr="005D53F3">
              <w:rPr>
                <w:rFonts w:hint="cs"/>
                <w:rtl/>
              </w:rPr>
              <w:t>)</w:t>
            </w:r>
          </w:p>
        </w:tc>
      </w:tr>
      <w:tr w:rsidR="00D12C90" w:rsidRPr="005D53F3" w:rsidTr="004E1BB2">
        <w:trPr>
          <w:jc w:val="center"/>
        </w:trPr>
        <w:tc>
          <w:tcPr>
            <w:tcW w:w="948" w:type="dxa"/>
            <w:shd w:val="clear" w:color="auto" w:fill="auto"/>
          </w:tcPr>
          <w:p w:rsidR="00D12C90" w:rsidRPr="005D53F3" w:rsidRDefault="00D12C90" w:rsidP="00D12C90">
            <w:pPr>
              <w:pStyle w:val="a7"/>
              <w:numPr>
                <w:ilvl w:val="0"/>
                <w:numId w:val="8"/>
              </w:num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D12C90" w:rsidRPr="005D53F3" w:rsidRDefault="00D12C90" w:rsidP="00D12C90">
            <w:pPr>
              <w:tabs>
                <w:tab w:val="left" w:pos="1529"/>
              </w:tabs>
              <w:spacing w:line="36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4533" w:type="dxa"/>
            <w:shd w:val="clear" w:color="auto" w:fill="auto"/>
          </w:tcPr>
          <w:p w:rsidR="00D12C90" w:rsidRPr="005D53F3" w:rsidRDefault="00D12C90" w:rsidP="00D12C90">
            <w:pPr>
              <w:tabs>
                <w:tab w:val="left" w:pos="1529"/>
              </w:tabs>
              <w:spacing w:line="360" w:lineRule="auto"/>
              <w:jc w:val="both"/>
              <w:rPr>
                <w:rtl/>
              </w:rPr>
            </w:pPr>
            <w:r w:rsidRPr="005D53F3">
              <w:rPr>
                <w:rFonts w:hint="cs"/>
                <w:rtl/>
              </w:rPr>
              <w:t xml:space="preserve">גורם עסקי (עבור </w:t>
            </w:r>
            <w:proofErr w:type="spellStart"/>
            <w:r w:rsidRPr="005D53F3">
              <w:rPr>
                <w:rFonts w:hint="cs"/>
                <w:rtl/>
              </w:rPr>
              <w:t>תיחורים</w:t>
            </w:r>
            <w:proofErr w:type="spellEnd"/>
            <w:r w:rsidRPr="005D53F3">
              <w:rPr>
                <w:rFonts w:hint="cs"/>
                <w:rtl/>
              </w:rPr>
              <w:t xml:space="preserve"> במכרז </w:t>
            </w:r>
            <w:proofErr w:type="spellStart"/>
            <w:r w:rsidRPr="00D12C90">
              <w:rPr>
                <w:rFonts w:hint="cs"/>
                <w:b/>
                <w:bCs/>
                <w:rtl/>
              </w:rPr>
              <w:t>הדיגיטל</w:t>
            </w:r>
            <w:proofErr w:type="spellEnd"/>
            <w:r w:rsidRPr="005D53F3">
              <w:rPr>
                <w:rFonts w:hint="cs"/>
                <w:rtl/>
              </w:rPr>
              <w:t xml:space="preserve"> *</w:t>
            </w:r>
            <w:r w:rsidRPr="005D53F3">
              <w:rPr>
                <w:rFonts w:hint="cs"/>
                <w:b/>
                <w:bCs/>
                <w:vertAlign w:val="superscript"/>
                <w:rtl/>
              </w:rPr>
              <w:t>נדרש לפחות מורשה אחד</w:t>
            </w:r>
            <w:r w:rsidRPr="005D53F3">
              <w:rPr>
                <w:rFonts w:hint="cs"/>
                <w:rtl/>
              </w:rPr>
              <w:t>)</w:t>
            </w:r>
          </w:p>
        </w:tc>
      </w:tr>
    </w:tbl>
    <w:p w:rsidR="00D12C90" w:rsidRPr="005D53F3" w:rsidRDefault="00D12C90" w:rsidP="00D12C90">
      <w:pPr>
        <w:tabs>
          <w:tab w:val="left" w:pos="1529"/>
        </w:tabs>
        <w:spacing w:line="360" w:lineRule="auto"/>
        <w:jc w:val="both"/>
        <w:rPr>
          <w:b/>
          <w:bCs/>
          <w:rtl/>
        </w:rPr>
      </w:pPr>
      <w:r w:rsidRPr="005D53F3">
        <w:rPr>
          <w:rFonts w:hint="cs"/>
          <w:b/>
          <w:bCs/>
          <w:rtl/>
        </w:rPr>
        <w:t>**שימו לב- מומלץ לתת הרשאות לגורמים נוספים לצורך גיבוי!</w:t>
      </w:r>
    </w:p>
    <w:p w:rsidR="00D12C90" w:rsidRDefault="00D12C90" w:rsidP="00D12C90">
      <w:pPr>
        <w:tabs>
          <w:tab w:val="left" w:pos="1529"/>
        </w:tabs>
        <w:spacing w:line="360" w:lineRule="auto"/>
        <w:jc w:val="both"/>
        <w:rPr>
          <w:b/>
          <w:bCs/>
          <w:rtl/>
        </w:rPr>
      </w:pPr>
    </w:p>
    <w:p w:rsidR="00F975CB" w:rsidRPr="00D12C90" w:rsidRDefault="00D12C90" w:rsidP="00D12C90">
      <w:pPr>
        <w:tabs>
          <w:tab w:val="left" w:pos="1529"/>
        </w:tabs>
        <w:spacing w:line="360" w:lineRule="auto"/>
        <w:jc w:val="both"/>
        <w:rPr>
          <w:b/>
          <w:bCs/>
          <w:rtl/>
        </w:rPr>
      </w:pPr>
      <w:r w:rsidRPr="005D53F3">
        <w:rPr>
          <w:rFonts w:hint="cs"/>
          <w:b/>
          <w:bCs/>
          <w:rtl/>
        </w:rPr>
        <w:t>תאריך:_________     שם יו"ר ועדת המכרזים: ___</w:t>
      </w:r>
      <w:r>
        <w:rPr>
          <w:rFonts w:hint="cs"/>
          <w:b/>
          <w:bCs/>
          <w:rtl/>
        </w:rPr>
        <w:t>__________      חתימה: ___________</w:t>
      </w:r>
    </w:p>
    <w:sectPr w:rsidR="00F975CB" w:rsidRPr="00D12C90" w:rsidSect="00164B3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C90" w:rsidRDefault="00D12C90" w:rsidP="00D12C90">
      <w:pPr>
        <w:spacing w:after="0" w:line="240" w:lineRule="auto"/>
      </w:pPr>
      <w:r>
        <w:separator/>
      </w:r>
    </w:p>
  </w:endnote>
  <w:endnote w:type="continuationSeparator" w:id="0">
    <w:p w:rsidR="00D12C90" w:rsidRDefault="00D12C90" w:rsidP="00D1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C90" w:rsidRDefault="00D12C90" w:rsidP="00D12C90">
      <w:pPr>
        <w:spacing w:after="0" w:line="240" w:lineRule="auto"/>
      </w:pPr>
      <w:r>
        <w:separator/>
      </w:r>
    </w:p>
  </w:footnote>
  <w:footnote w:type="continuationSeparator" w:id="0">
    <w:p w:rsidR="00D12C90" w:rsidRDefault="00D12C90" w:rsidP="00D1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1063" w:type="dxa"/>
      <w:jc w:val="center"/>
      <w:tblLayout w:type="fixed"/>
      <w:tblLook w:val="04A0" w:firstRow="1" w:lastRow="0" w:firstColumn="1" w:lastColumn="0" w:noHBand="0" w:noVBand="1"/>
    </w:tblPr>
    <w:tblGrid>
      <w:gridCol w:w="1846"/>
      <w:gridCol w:w="3547"/>
      <w:gridCol w:w="1984"/>
      <w:gridCol w:w="1559"/>
      <w:gridCol w:w="2127"/>
    </w:tblGrid>
    <w:tr w:rsidR="00D12C90" w:rsidRPr="00C14CAD" w:rsidTr="004E1BB2">
      <w:trPr>
        <w:trHeight w:val="454"/>
        <w:jc w:val="center"/>
      </w:trPr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1F497D"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b/>
              <w:bCs/>
              <w:color w:val="FFFFFF"/>
              <w:sz w:val="28"/>
              <w:szCs w:val="28"/>
            </w:rPr>
          </w:pPr>
          <w:r w:rsidRPr="003D3165">
            <w:rPr>
              <w:rFonts w:eastAsia="Times New Roman"/>
              <w:b/>
              <w:bCs/>
              <w:color w:val="FFFFFF"/>
              <w:sz w:val="28"/>
              <w:szCs w:val="28"/>
              <w:rtl/>
            </w:rPr>
            <w:t>שם ההודעה:</w:t>
          </w:r>
        </w:p>
      </w:tc>
      <w:tc>
        <w:tcPr>
          <w:tcW w:w="921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1F497D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b/>
              <w:bCs/>
              <w:color w:val="FFFFFF"/>
              <w:sz w:val="28"/>
              <w:szCs w:val="28"/>
              <w:rtl/>
            </w:rPr>
          </w:pPr>
          <w:r w:rsidRPr="003D3165">
            <w:rPr>
              <w:rFonts w:eastAsia="Times New Roman"/>
              <w:b/>
              <w:bCs/>
              <w:color w:val="FFFFFF"/>
              <w:sz w:val="28"/>
              <w:szCs w:val="28"/>
              <w:rtl/>
            </w:rPr>
            <w:t xml:space="preserve">אספקת שירותי דיגיטל וטכנולוגיות מידע בתפוקות למשרדי הממשלה </w:t>
          </w:r>
        </w:p>
      </w:tc>
    </w:tr>
    <w:tr w:rsidR="00D12C90" w:rsidRPr="00C14CAD" w:rsidTr="004E1BB2">
      <w:trPr>
        <w:trHeight w:val="261"/>
        <w:jc w:val="center"/>
      </w:trPr>
      <w:tc>
        <w:tcPr>
          <w:tcW w:w="18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2F2F2"/>
          <w:vAlign w:val="center"/>
          <w:hideMark/>
        </w:tcPr>
        <w:p w:rsidR="00D12C90" w:rsidRPr="00C14CAD" w:rsidRDefault="00D12C90" w:rsidP="00D12C90">
          <w:pPr>
            <w:spacing w:after="0" w:line="240" w:lineRule="auto"/>
            <w:rPr>
              <w:rFonts w:eastAsia="Times New Roman"/>
              <w:noProof/>
              <w:szCs w:val="24"/>
            </w:rPr>
          </w:pPr>
          <w:r w:rsidRPr="00C14CAD">
            <w:rPr>
              <w:rFonts w:eastAsia="Times New Roman"/>
              <w:noProof/>
              <w:szCs w:val="24"/>
            </w:rPr>
            <w:drawing>
              <wp:inline distT="0" distB="0" distL="0" distR="0" wp14:anchorId="4BF1FAC0" wp14:editId="1D2D7D48">
                <wp:extent cx="1031240" cy="520700"/>
                <wp:effectExtent l="0" t="0" r="0" b="0"/>
                <wp:docPr id="3" name="Picture 2" descr="hashav-logo-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ashav-logo-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7" w:type="dxa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F2F2F2"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color w:val="17365D"/>
              <w:rtl/>
            </w:rPr>
          </w:pPr>
          <w:r w:rsidRPr="003D3165">
            <w:rPr>
              <w:rFonts w:eastAsia="Times New Roman"/>
              <w:color w:val="17365D"/>
              <w:rtl/>
            </w:rPr>
            <w:t>משרד האוצר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2F2F2"/>
          <w:noWrap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b/>
              <w:bCs/>
            </w:rPr>
          </w:pPr>
          <w:r w:rsidRPr="003D3165">
            <w:rPr>
              <w:rFonts w:eastAsia="Times New Roman"/>
              <w:b/>
              <w:bCs/>
              <w:rtl/>
            </w:rPr>
            <w:t>פרק ראשי:</w:t>
          </w:r>
        </w:p>
      </w:tc>
      <w:tc>
        <w:tcPr>
          <w:tcW w:w="36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</w:rPr>
          </w:pPr>
          <w:r w:rsidRPr="003D3165">
            <w:rPr>
              <w:rFonts w:eastAsia="Times New Roman"/>
              <w:rtl/>
            </w:rPr>
            <w:t>הסכמים ומכרזים מרכזיים</w:t>
          </w:r>
        </w:p>
      </w:tc>
    </w:tr>
    <w:tr w:rsidR="00D12C90" w:rsidRPr="00C14CAD" w:rsidTr="004E1BB2">
      <w:trPr>
        <w:trHeight w:val="255"/>
        <w:jc w:val="center"/>
      </w:trPr>
      <w:tc>
        <w:tcPr>
          <w:tcW w:w="1846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12C90" w:rsidRPr="00C14CAD" w:rsidRDefault="00D12C90" w:rsidP="00D12C90">
          <w:pPr>
            <w:spacing w:after="0" w:line="240" w:lineRule="auto"/>
            <w:rPr>
              <w:rFonts w:eastAsia="Times New Roman"/>
              <w:noProof/>
              <w:szCs w:val="24"/>
            </w:rPr>
          </w:pPr>
        </w:p>
      </w:tc>
      <w:tc>
        <w:tcPr>
          <w:tcW w:w="3547" w:type="dxa"/>
          <w:tcBorders>
            <w:left w:val="nil"/>
            <w:right w:val="single" w:sz="4" w:space="0" w:color="auto"/>
          </w:tcBorders>
          <w:shd w:val="clear" w:color="auto" w:fill="F2F2F2"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</w:rPr>
          </w:pPr>
          <w:r w:rsidRPr="003D3165">
            <w:rPr>
              <w:rFonts w:eastAsia="Times New Roman"/>
              <w:color w:val="17365D"/>
              <w:rtl/>
            </w:rPr>
            <w:t>אגף החשב הכללי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F2F2F2"/>
          <w:noWrap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</w:rPr>
          </w:pPr>
          <w:r w:rsidRPr="003D3165">
            <w:rPr>
              <w:rFonts w:eastAsia="Times New Roman"/>
              <w:b/>
              <w:bCs/>
              <w:rtl/>
            </w:rPr>
            <w:t>פרק משני:</w:t>
          </w:r>
        </w:p>
      </w:tc>
      <w:tc>
        <w:tcPr>
          <w:tcW w:w="36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</w:rPr>
          </w:pPr>
          <w:r w:rsidRPr="003D3165">
            <w:rPr>
              <w:rFonts w:eastAsia="Times New Roman"/>
              <w:rtl/>
            </w:rPr>
            <w:t xml:space="preserve">מחשוב - רכישה, תחזוקה ושירותים - טובין ושירותים </w:t>
          </w:r>
        </w:p>
      </w:tc>
    </w:tr>
    <w:tr w:rsidR="00D12C90" w:rsidRPr="00C14CAD" w:rsidTr="004E1BB2">
      <w:trPr>
        <w:trHeight w:val="255"/>
        <w:jc w:val="center"/>
      </w:trPr>
      <w:tc>
        <w:tcPr>
          <w:tcW w:w="1846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12C90" w:rsidRPr="00C14CAD" w:rsidRDefault="00D12C90" w:rsidP="00D12C90">
          <w:pPr>
            <w:spacing w:after="0" w:line="240" w:lineRule="auto"/>
            <w:rPr>
              <w:rFonts w:eastAsia="Times New Roman"/>
              <w:noProof/>
              <w:szCs w:val="24"/>
            </w:rPr>
          </w:pPr>
        </w:p>
      </w:tc>
      <w:tc>
        <w:tcPr>
          <w:tcW w:w="3547" w:type="dxa"/>
          <w:tcBorders>
            <w:left w:val="nil"/>
            <w:right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color w:val="17365D"/>
              <w:rtl/>
            </w:rPr>
          </w:pPr>
          <w:proofErr w:type="spellStart"/>
          <w:r w:rsidRPr="003D3165">
            <w:rPr>
              <w:rFonts w:eastAsia="Times New Roman"/>
              <w:b/>
              <w:bCs/>
              <w:color w:val="17365D"/>
              <w:rtl/>
            </w:rPr>
            <w:t>תכ"ם</w:t>
          </w:r>
          <w:proofErr w:type="spellEnd"/>
          <w:r w:rsidRPr="003D3165">
            <w:rPr>
              <w:rFonts w:eastAsia="Times New Roman"/>
              <w:b/>
              <w:bCs/>
              <w:color w:val="17365D"/>
              <w:rtl/>
            </w:rPr>
            <w:t xml:space="preserve"> </w:t>
          </w:r>
          <w:r w:rsidRPr="003D3165">
            <w:rPr>
              <w:rFonts w:eastAsia="Times New Roman"/>
              <w:b/>
              <w:bCs/>
              <w:color w:val="17365D"/>
            </w:rPr>
            <w:t>-</w:t>
          </w:r>
          <w:r w:rsidRPr="003D3165">
            <w:rPr>
              <w:rFonts w:eastAsia="Times New Roman"/>
              <w:b/>
              <w:bCs/>
              <w:color w:val="17365D"/>
              <w:rtl/>
            </w:rPr>
            <w:t xml:space="preserve"> הודעות מכרזים מרכזיים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b/>
              <w:bCs/>
              <w:rtl/>
            </w:rPr>
          </w:pPr>
          <w:r w:rsidRPr="003D3165">
            <w:rPr>
              <w:rFonts w:eastAsia="Times New Roman"/>
              <w:b/>
              <w:bCs/>
              <w:rtl/>
            </w:rPr>
            <w:t>מספר הודעה:</w:t>
          </w:r>
        </w:p>
      </w:tc>
      <w:tc>
        <w:tcPr>
          <w:tcW w:w="36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rtl/>
            </w:rPr>
          </w:pPr>
          <w:r w:rsidRPr="003D3165">
            <w:rPr>
              <w:rFonts w:eastAsia="Times New Roman"/>
              <w:rtl/>
            </w:rPr>
            <w:t>16.2.0.19</w:t>
          </w:r>
        </w:p>
      </w:tc>
    </w:tr>
    <w:tr w:rsidR="00D12C90" w:rsidRPr="00C14CAD" w:rsidTr="004E1BB2">
      <w:trPr>
        <w:trHeight w:val="255"/>
        <w:jc w:val="center"/>
      </w:trPr>
      <w:tc>
        <w:tcPr>
          <w:tcW w:w="1846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12C90" w:rsidRPr="00C14CAD" w:rsidRDefault="00D12C90" w:rsidP="00D12C90">
          <w:pPr>
            <w:spacing w:after="0" w:line="240" w:lineRule="auto"/>
            <w:rPr>
              <w:rFonts w:eastAsia="Times New Roman"/>
              <w:noProof/>
              <w:szCs w:val="24"/>
            </w:rPr>
          </w:pPr>
        </w:p>
      </w:tc>
      <w:tc>
        <w:tcPr>
          <w:tcW w:w="3547" w:type="dxa"/>
          <w:tcBorders>
            <w:left w:val="nil"/>
            <w:right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color w:val="17365D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noWrap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b/>
              <w:bCs/>
              <w:rtl/>
            </w:rPr>
          </w:pPr>
          <w:r w:rsidRPr="003D3165">
            <w:rPr>
              <w:rFonts w:eastAsia="Times New Roman"/>
              <w:b/>
              <w:bCs/>
              <w:rtl/>
            </w:rPr>
            <w:t>מהדורה: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rtl/>
            </w:rPr>
          </w:pPr>
          <w:r w:rsidRPr="003D3165">
            <w:rPr>
              <w:rFonts w:eastAsia="Times New Roman"/>
              <w:rtl/>
            </w:rPr>
            <w:t>1</w:t>
          </w:r>
        </w:p>
      </w:tc>
      <w:tc>
        <w:tcPr>
          <w:tcW w:w="212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rtl/>
            </w:rPr>
          </w:pPr>
          <w:r w:rsidRPr="003D3165">
            <w:rPr>
              <w:rFonts w:eastAsia="Times New Roman"/>
              <w:rtl/>
            </w:rPr>
            <w:t>תת מהדורה: 01</w:t>
          </w:r>
        </w:p>
      </w:tc>
    </w:tr>
    <w:tr w:rsidR="00D12C90" w:rsidRPr="00C14CAD" w:rsidTr="004E1BB2">
      <w:trPr>
        <w:trHeight w:val="47"/>
        <w:jc w:val="center"/>
      </w:trPr>
      <w:tc>
        <w:tcPr>
          <w:tcW w:w="1846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D12C90" w:rsidRPr="00C14CAD" w:rsidRDefault="00D12C90" w:rsidP="00D12C90">
          <w:pPr>
            <w:spacing w:after="0" w:line="240" w:lineRule="auto"/>
            <w:rPr>
              <w:rFonts w:eastAsia="Times New Roman"/>
              <w:noProof/>
              <w:szCs w:val="24"/>
            </w:rPr>
          </w:pPr>
        </w:p>
      </w:tc>
      <w:tc>
        <w:tcPr>
          <w:tcW w:w="3547" w:type="dxa"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</w:rPr>
          </w:pPr>
          <w:r w:rsidRPr="003D3165">
            <w:rPr>
              <w:rFonts w:eastAsia="Times New Roman"/>
              <w:rtl/>
            </w:rPr>
            <w:t>אסמכתה:  מכרז מרכזי מממ-9-2019</w:t>
          </w:r>
          <w:r>
            <w:rPr>
              <w:rFonts w:eastAsia="Times New Roman" w:hint="cs"/>
              <w:rtl/>
            </w:rPr>
            <w:t xml:space="preserve"> </w:t>
          </w:r>
          <w:proofErr w:type="spellStart"/>
          <w:r>
            <w:rPr>
              <w:rFonts w:eastAsia="Times New Roman" w:hint="cs"/>
              <w:rtl/>
            </w:rPr>
            <w:t>ומממ</w:t>
          </w:r>
          <w:proofErr w:type="spellEnd"/>
          <w:r>
            <w:rPr>
              <w:rFonts w:eastAsia="Times New Roman" w:hint="cs"/>
              <w:rtl/>
            </w:rPr>
            <w:t>- 11-2019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2F2F2"/>
          <w:noWrap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</w:rPr>
          </w:pPr>
          <w:r w:rsidRPr="003D3165">
            <w:rPr>
              <w:rFonts w:eastAsia="Times New Roman"/>
              <w:rtl/>
            </w:rPr>
            <w:t xml:space="preserve">מספר פנייה </w:t>
          </w:r>
          <w:proofErr w:type="spellStart"/>
          <w:r w:rsidRPr="003D3165">
            <w:rPr>
              <w:rFonts w:eastAsia="Times New Roman"/>
              <w:rtl/>
            </w:rPr>
            <w:t>במנו"ף</w:t>
          </w:r>
          <w:proofErr w:type="spellEnd"/>
          <w:r w:rsidRPr="003D3165">
            <w:rPr>
              <w:rFonts w:eastAsia="Times New Roman"/>
              <w:rtl/>
            </w:rPr>
            <w:t>:</w:t>
          </w:r>
        </w:p>
      </w:tc>
      <w:tc>
        <w:tcPr>
          <w:tcW w:w="368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/>
          <w:vAlign w:val="center"/>
          <w:hideMark/>
        </w:tcPr>
        <w:p w:rsidR="00D12C90" w:rsidRPr="003D3165" w:rsidRDefault="00D12C90" w:rsidP="00D12C90">
          <w:pPr>
            <w:spacing w:after="0" w:line="240" w:lineRule="auto"/>
            <w:rPr>
              <w:rFonts w:eastAsia="Times New Roman"/>
              <w:rtl/>
            </w:rPr>
          </w:pPr>
          <w:r>
            <w:rPr>
              <w:rFonts w:eastAsia="Times New Roman" w:hint="cs"/>
              <w:rtl/>
            </w:rPr>
            <w:t>631715</w:t>
          </w:r>
          <w:r w:rsidRPr="003D3165">
            <w:rPr>
              <w:rFonts w:eastAsia="Times New Roman"/>
              <w:rtl/>
            </w:rPr>
            <w:t>,  639021</w:t>
          </w:r>
        </w:p>
      </w:tc>
    </w:tr>
  </w:tbl>
  <w:p w:rsidR="00D12C90" w:rsidRPr="00D12C90" w:rsidRDefault="00D12C90" w:rsidP="00D12C9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797"/>
    <w:multiLevelType w:val="multilevel"/>
    <w:tmpl w:val="CB2CFB36"/>
    <w:numStyleLink w:val="-"/>
  </w:abstractNum>
  <w:abstractNum w:abstractNumId="1" w15:restartNumberingAfterBreak="0">
    <w:nsid w:val="11B87F5A"/>
    <w:multiLevelType w:val="multilevel"/>
    <w:tmpl w:val="2C7611E6"/>
    <w:styleLink w:val="-0"/>
    <w:lvl w:ilvl="0">
      <w:start w:val="1"/>
      <w:numFmt w:val="decimal"/>
      <w:lvlRestart w:val="0"/>
      <w:lvlText w:val="%1 ."/>
      <w:lvlJc w:val="left"/>
      <w:pPr>
        <w:tabs>
          <w:tab w:val="num" w:pos="397"/>
        </w:tabs>
        <w:ind w:left="397" w:hanging="397"/>
      </w:pPr>
    </w:lvl>
    <w:lvl w:ilvl="1">
      <w:start w:val="1"/>
      <w:numFmt w:val="hebrew1"/>
      <w:lvlText w:val="%2."/>
      <w:lvlJc w:val="left"/>
      <w:pPr>
        <w:tabs>
          <w:tab w:val="num" w:pos="794"/>
        </w:tabs>
        <w:ind w:left="794" w:hanging="397"/>
      </w:pPr>
    </w:lvl>
    <w:lvl w:ilvl="2">
      <w:start w:val="1"/>
      <w:numFmt w:val="decimal"/>
      <w:lvlText w:val="%3)"/>
      <w:lvlJc w:val="left"/>
      <w:pPr>
        <w:tabs>
          <w:tab w:val="num" w:pos="1247"/>
        </w:tabs>
        <w:ind w:left="1247" w:hanging="453"/>
      </w:pPr>
    </w:lvl>
    <w:lvl w:ilvl="3">
      <w:start w:val="1"/>
      <w:numFmt w:val="hebrew1"/>
      <w:lvlText w:val="%4)"/>
      <w:lvlJc w:val="left"/>
      <w:pPr>
        <w:tabs>
          <w:tab w:val="num" w:pos="1701"/>
        </w:tabs>
        <w:ind w:left="1701" w:hanging="454"/>
      </w:p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</w:lvl>
    <w:lvl w:ilvl="5">
      <w:start w:val="1"/>
      <w:numFmt w:val="hebrew1"/>
      <w:lvlText w:val="(%6)"/>
      <w:lvlJc w:val="left"/>
      <w:pPr>
        <w:tabs>
          <w:tab w:val="num" w:pos="2721"/>
        </w:tabs>
        <w:ind w:left="2721" w:hanging="510"/>
      </w:pPr>
    </w:lvl>
    <w:lvl w:ilvl="6">
      <w:start w:val="1"/>
      <w:numFmt w:val="upperLetter"/>
      <w:lvlText w:val="%7."/>
      <w:lvlJc w:val="left"/>
      <w:pPr>
        <w:tabs>
          <w:tab w:val="num" w:pos="3118"/>
        </w:tabs>
        <w:ind w:left="3118" w:hanging="397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3685" w:hanging="567"/>
      </w:pPr>
    </w:lvl>
    <w:lvl w:ilvl="8">
      <w:start w:val="1"/>
      <w:numFmt w:val="lowerRoman"/>
      <w:lvlText w:val="%9."/>
      <w:lvlJc w:val="left"/>
      <w:pPr>
        <w:tabs>
          <w:tab w:val="num" w:pos="4252"/>
        </w:tabs>
        <w:ind w:left="4252" w:hanging="567"/>
      </w:pPr>
    </w:lvl>
  </w:abstractNum>
  <w:abstractNum w:abstractNumId="2" w15:restartNumberingAfterBreak="0">
    <w:nsid w:val="16240D29"/>
    <w:multiLevelType w:val="hybridMultilevel"/>
    <w:tmpl w:val="3972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90D37"/>
    <w:multiLevelType w:val="multilevel"/>
    <w:tmpl w:val="2C7611E6"/>
    <w:numStyleLink w:val="-0"/>
  </w:abstractNum>
  <w:abstractNum w:abstractNumId="4" w15:restartNumberingAfterBreak="0">
    <w:nsid w:val="477D4CEE"/>
    <w:multiLevelType w:val="multilevel"/>
    <w:tmpl w:val="2C7611E6"/>
    <w:numStyleLink w:val="-0"/>
  </w:abstractNum>
  <w:abstractNum w:abstractNumId="5" w15:restartNumberingAfterBreak="0">
    <w:nsid w:val="477E003E"/>
    <w:multiLevelType w:val="hybridMultilevel"/>
    <w:tmpl w:val="0AA00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3965"/>
    <w:multiLevelType w:val="multilevel"/>
    <w:tmpl w:val="CB2CFB36"/>
    <w:numStyleLink w:val="-"/>
  </w:abstractNum>
  <w:abstractNum w:abstractNumId="7" w15:restartNumberingAfterBreak="0">
    <w:nsid w:val="5C2D00DD"/>
    <w:multiLevelType w:val="multilevel"/>
    <w:tmpl w:val="CB2CFB36"/>
    <w:styleLink w:val="-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90"/>
    <w:rsid w:val="00014182"/>
    <w:rsid w:val="00047C97"/>
    <w:rsid w:val="000520B7"/>
    <w:rsid w:val="000568CE"/>
    <w:rsid w:val="00066383"/>
    <w:rsid w:val="00093B9D"/>
    <w:rsid w:val="000C04AE"/>
    <w:rsid w:val="000E6098"/>
    <w:rsid w:val="000E632C"/>
    <w:rsid w:val="0010326C"/>
    <w:rsid w:val="001611C6"/>
    <w:rsid w:val="00164B30"/>
    <w:rsid w:val="0018292D"/>
    <w:rsid w:val="001A7C42"/>
    <w:rsid w:val="001C4F6D"/>
    <w:rsid w:val="001D55DD"/>
    <w:rsid w:val="001E548A"/>
    <w:rsid w:val="00275887"/>
    <w:rsid w:val="002A54A3"/>
    <w:rsid w:val="002A6F0F"/>
    <w:rsid w:val="002A7FEA"/>
    <w:rsid w:val="002D7789"/>
    <w:rsid w:val="002E38F4"/>
    <w:rsid w:val="002F197C"/>
    <w:rsid w:val="00325E01"/>
    <w:rsid w:val="00361114"/>
    <w:rsid w:val="003840FE"/>
    <w:rsid w:val="00393C6A"/>
    <w:rsid w:val="003A1D7A"/>
    <w:rsid w:val="003C3A5C"/>
    <w:rsid w:val="003F1396"/>
    <w:rsid w:val="0040055E"/>
    <w:rsid w:val="00423D6A"/>
    <w:rsid w:val="00426E0E"/>
    <w:rsid w:val="004323EF"/>
    <w:rsid w:val="004410DE"/>
    <w:rsid w:val="0044663B"/>
    <w:rsid w:val="00451F2E"/>
    <w:rsid w:val="004523EB"/>
    <w:rsid w:val="00452D7A"/>
    <w:rsid w:val="004C127D"/>
    <w:rsid w:val="004C5538"/>
    <w:rsid w:val="004D65A1"/>
    <w:rsid w:val="004E479D"/>
    <w:rsid w:val="004F3773"/>
    <w:rsid w:val="005028F9"/>
    <w:rsid w:val="00505D36"/>
    <w:rsid w:val="00515321"/>
    <w:rsid w:val="00515E5C"/>
    <w:rsid w:val="00534452"/>
    <w:rsid w:val="005371D8"/>
    <w:rsid w:val="00556BE2"/>
    <w:rsid w:val="005D42E4"/>
    <w:rsid w:val="00600BFA"/>
    <w:rsid w:val="00600F1F"/>
    <w:rsid w:val="00602DAD"/>
    <w:rsid w:val="006309B0"/>
    <w:rsid w:val="0066664E"/>
    <w:rsid w:val="00692C69"/>
    <w:rsid w:val="006952CA"/>
    <w:rsid w:val="006A13C9"/>
    <w:rsid w:val="006A2503"/>
    <w:rsid w:val="006A5446"/>
    <w:rsid w:val="006B352E"/>
    <w:rsid w:val="006C55AF"/>
    <w:rsid w:val="006D0744"/>
    <w:rsid w:val="006D686D"/>
    <w:rsid w:val="006E5942"/>
    <w:rsid w:val="00706164"/>
    <w:rsid w:val="00735D55"/>
    <w:rsid w:val="00743847"/>
    <w:rsid w:val="00751B50"/>
    <w:rsid w:val="00757313"/>
    <w:rsid w:val="00757879"/>
    <w:rsid w:val="007611DA"/>
    <w:rsid w:val="00793E5C"/>
    <w:rsid w:val="007A373A"/>
    <w:rsid w:val="007D4118"/>
    <w:rsid w:val="007E2692"/>
    <w:rsid w:val="0080160A"/>
    <w:rsid w:val="0082739B"/>
    <w:rsid w:val="00864DB3"/>
    <w:rsid w:val="00867AE5"/>
    <w:rsid w:val="00870D8A"/>
    <w:rsid w:val="008B39D7"/>
    <w:rsid w:val="008E77BE"/>
    <w:rsid w:val="00910BC9"/>
    <w:rsid w:val="00915C9A"/>
    <w:rsid w:val="00935E81"/>
    <w:rsid w:val="00986444"/>
    <w:rsid w:val="00990A24"/>
    <w:rsid w:val="009B64FE"/>
    <w:rsid w:val="009E52B5"/>
    <w:rsid w:val="009F7F7A"/>
    <w:rsid w:val="00A15876"/>
    <w:rsid w:val="00A15D5D"/>
    <w:rsid w:val="00A30921"/>
    <w:rsid w:val="00A5751E"/>
    <w:rsid w:val="00A67A4F"/>
    <w:rsid w:val="00A7396A"/>
    <w:rsid w:val="00A73972"/>
    <w:rsid w:val="00A84333"/>
    <w:rsid w:val="00A84658"/>
    <w:rsid w:val="00AA4752"/>
    <w:rsid w:val="00AC0823"/>
    <w:rsid w:val="00AD0167"/>
    <w:rsid w:val="00AF1C47"/>
    <w:rsid w:val="00B03E2B"/>
    <w:rsid w:val="00B041F7"/>
    <w:rsid w:val="00B311D4"/>
    <w:rsid w:val="00B429D7"/>
    <w:rsid w:val="00B60EE6"/>
    <w:rsid w:val="00B67385"/>
    <w:rsid w:val="00B93390"/>
    <w:rsid w:val="00B93A25"/>
    <w:rsid w:val="00BB393A"/>
    <w:rsid w:val="00BD67E7"/>
    <w:rsid w:val="00C01906"/>
    <w:rsid w:val="00C171DC"/>
    <w:rsid w:val="00C27AC8"/>
    <w:rsid w:val="00C37F33"/>
    <w:rsid w:val="00C84ABA"/>
    <w:rsid w:val="00CA61AF"/>
    <w:rsid w:val="00CB40A4"/>
    <w:rsid w:val="00CC356E"/>
    <w:rsid w:val="00CD6DB8"/>
    <w:rsid w:val="00CE0517"/>
    <w:rsid w:val="00CF44BB"/>
    <w:rsid w:val="00D12C90"/>
    <w:rsid w:val="00D33979"/>
    <w:rsid w:val="00D66453"/>
    <w:rsid w:val="00D731DA"/>
    <w:rsid w:val="00D969C1"/>
    <w:rsid w:val="00DD5320"/>
    <w:rsid w:val="00DE069A"/>
    <w:rsid w:val="00DE7CC8"/>
    <w:rsid w:val="00DF73FF"/>
    <w:rsid w:val="00E41B31"/>
    <w:rsid w:val="00E56588"/>
    <w:rsid w:val="00E95EEF"/>
    <w:rsid w:val="00EA6729"/>
    <w:rsid w:val="00EC303E"/>
    <w:rsid w:val="00EF71D7"/>
    <w:rsid w:val="00F00D41"/>
    <w:rsid w:val="00F0592A"/>
    <w:rsid w:val="00F25ABF"/>
    <w:rsid w:val="00F509E4"/>
    <w:rsid w:val="00F74EF7"/>
    <w:rsid w:val="00F80DA7"/>
    <w:rsid w:val="00F975CB"/>
    <w:rsid w:val="00FE3193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C74F13"/>
  <w15:chartTrackingRefBased/>
  <w15:docId w15:val="{E697BA84-5E51-48A2-A4A4-771BD26A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90"/>
    <w:pPr>
      <w:bidi/>
      <w:spacing w:before="0"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A1D7A"/>
    <w:pPr>
      <w:widowControl w:val="0"/>
      <w:spacing w:after="0"/>
      <w:outlineLvl w:val="0"/>
    </w:pPr>
    <w:rPr>
      <w:b/>
      <w:bCs/>
      <w:caps/>
      <w:spacing w:val="1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A1D7A"/>
    <w:pPr>
      <w:widowControl w:val="0"/>
      <w:spacing w:after="0"/>
      <w:outlineLvl w:val="1"/>
    </w:pPr>
    <w:rPr>
      <w:b/>
      <w:bCs/>
      <w:caps/>
      <w:spacing w:val="1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11C6"/>
    <w:pPr>
      <w:widowControl w:val="0"/>
      <w:bidi w:val="0"/>
      <w:spacing w:before="300" w:after="0"/>
      <w:outlineLvl w:val="2"/>
    </w:pPr>
    <w:rPr>
      <w:bCs/>
      <w:caps/>
      <w:spacing w:val="15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A1D7A"/>
    <w:pPr>
      <w:bidi w:val="0"/>
      <w:spacing w:before="300" w:after="0"/>
      <w:outlineLvl w:val="3"/>
    </w:pPr>
    <w:rPr>
      <w:b/>
      <w:bCs/>
      <w:caps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3A1D7A"/>
    <w:pPr>
      <w:widowControl w:val="0"/>
      <w:bidi w:val="0"/>
      <w:spacing w:before="300" w:after="0"/>
      <w:outlineLvl w:val="4"/>
    </w:pPr>
    <w:rPr>
      <w:b/>
      <w:bCs/>
      <w:caps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066383"/>
    <w:pPr>
      <w:widowControl w:val="0"/>
      <w:bidi w:val="0"/>
      <w:spacing w:before="300" w:after="0"/>
      <w:outlineLvl w:val="5"/>
    </w:pPr>
    <w:rPr>
      <w:b/>
      <w:bCs/>
      <w:caps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3A1D7A"/>
    <w:pPr>
      <w:widowControl w:val="0"/>
      <w:bidi w:val="0"/>
      <w:spacing w:before="300" w:after="0"/>
      <w:outlineLvl w:val="6"/>
    </w:pPr>
    <w:rPr>
      <w:b/>
      <w:bCs/>
      <w:caps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82"/>
    <w:pPr>
      <w:bidi w:val="0"/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82"/>
    <w:pPr>
      <w:bidi w:val="0"/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A1D7A"/>
    <w:rPr>
      <w:rFonts w:ascii="Times New Roman" w:hAnsi="Times New Roman" w:cs="David"/>
      <w:b/>
      <w:bCs/>
      <w:caps/>
      <w:spacing w:val="15"/>
      <w:sz w:val="36"/>
      <w:szCs w:val="36"/>
    </w:rPr>
  </w:style>
  <w:style w:type="paragraph" w:styleId="a3">
    <w:name w:val="Quote"/>
    <w:basedOn w:val="a"/>
    <w:next w:val="a"/>
    <w:link w:val="a4"/>
    <w:uiPriority w:val="29"/>
    <w:qFormat/>
    <w:rsid w:val="003A1D7A"/>
    <w:pPr>
      <w:widowControl w:val="0"/>
      <w:ind w:left="567" w:right="567"/>
    </w:pPr>
    <w:rPr>
      <w:i/>
      <w:iCs/>
    </w:rPr>
  </w:style>
  <w:style w:type="character" w:customStyle="1" w:styleId="a4">
    <w:name w:val="ציטוט תו"/>
    <w:basedOn w:val="a0"/>
    <w:link w:val="a3"/>
    <w:uiPriority w:val="29"/>
    <w:rsid w:val="003A1D7A"/>
    <w:rPr>
      <w:rFonts w:ascii="Times New Roman" w:hAnsi="Times New Roman" w:cs="David"/>
      <w:i/>
      <w:i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3A1D7A"/>
    <w:rPr>
      <w:rFonts w:ascii="Times New Roman" w:hAnsi="Times New Roman" w:cs="David"/>
      <w:b/>
      <w:bCs/>
      <w:caps/>
      <w:spacing w:val="15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1611C6"/>
    <w:rPr>
      <w:rFonts w:ascii="Times New Roman" w:hAnsi="Times New Roman" w:cs="David"/>
      <w:bCs/>
      <w:caps/>
      <w:spacing w:val="15"/>
      <w:sz w:val="28"/>
      <w:szCs w:val="28"/>
    </w:rPr>
  </w:style>
  <w:style w:type="character" w:customStyle="1" w:styleId="40">
    <w:name w:val="כותרת 4 תו"/>
    <w:basedOn w:val="a0"/>
    <w:link w:val="4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066383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70">
    <w:name w:val="כותרת 7 תו"/>
    <w:basedOn w:val="a0"/>
    <w:link w:val="7"/>
    <w:uiPriority w:val="9"/>
    <w:rsid w:val="003A1D7A"/>
    <w:rPr>
      <w:rFonts w:ascii="Times New Roman" w:hAnsi="Times New Roman" w:cs="David"/>
      <w:b/>
      <w:bCs/>
      <w:caps/>
      <w:spacing w:val="10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014182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semiHidden/>
    <w:rsid w:val="00014182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014182"/>
    <w:pPr>
      <w:bidi w:val="0"/>
    </w:pPr>
    <w:rPr>
      <w:b/>
      <w:bCs/>
      <w:color w:val="365F91" w:themeColor="accent1" w:themeShade="BF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014182"/>
    <w:pPr>
      <w:bidi w:val="0"/>
      <w:outlineLvl w:val="9"/>
    </w:pPr>
    <w:rPr>
      <w:lang w:bidi="en-US"/>
    </w:rPr>
  </w:style>
  <w:style w:type="paragraph" w:styleId="TOC3">
    <w:name w:val="toc 3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482"/>
    </w:pPr>
  </w:style>
  <w:style w:type="paragraph" w:styleId="TOC1">
    <w:name w:val="toc 1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</w:pPr>
  </w:style>
  <w:style w:type="paragraph" w:styleId="TOC2">
    <w:name w:val="toc 2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238"/>
    </w:pPr>
  </w:style>
  <w:style w:type="paragraph" w:styleId="TOC7">
    <w:name w:val="toc 7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440"/>
    </w:pPr>
  </w:style>
  <w:style w:type="paragraph" w:styleId="TOC6">
    <w:name w:val="toc 6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1202"/>
      <w:contextualSpacing/>
    </w:pPr>
  </w:style>
  <w:style w:type="paragraph" w:styleId="TOC5">
    <w:name w:val="toc 5"/>
    <w:basedOn w:val="a"/>
    <w:next w:val="a"/>
    <w:autoRedefine/>
    <w:uiPriority w:val="39"/>
    <w:unhideWhenUsed/>
    <w:rsid w:val="00600BFA"/>
    <w:pPr>
      <w:widowControl w:val="0"/>
      <w:tabs>
        <w:tab w:val="right" w:leader="dot" w:pos="8296"/>
      </w:tabs>
      <w:spacing w:before="100" w:after="100" w:line="240" w:lineRule="auto"/>
      <w:ind w:left="958"/>
    </w:pPr>
  </w:style>
  <w:style w:type="paragraph" w:styleId="TOC4">
    <w:name w:val="toc 4"/>
    <w:basedOn w:val="a"/>
    <w:next w:val="a"/>
    <w:autoRedefine/>
    <w:uiPriority w:val="39"/>
    <w:unhideWhenUsed/>
    <w:rsid w:val="00600BFA"/>
    <w:pPr>
      <w:widowControl w:val="0"/>
      <w:spacing w:before="100" w:after="100" w:line="240" w:lineRule="auto"/>
      <w:ind w:left="720"/>
    </w:pPr>
  </w:style>
  <w:style w:type="paragraph" w:styleId="a7">
    <w:name w:val="List Paragraph"/>
    <w:aliases w:val="lp1,FooterText,numbered,Paragraphe de liste1,פיסקת bullets,LP1"/>
    <w:basedOn w:val="a"/>
    <w:link w:val="a8"/>
    <w:uiPriority w:val="34"/>
    <w:rsid w:val="00FE3193"/>
    <w:pPr>
      <w:ind w:left="720"/>
      <w:contextualSpacing/>
    </w:pPr>
  </w:style>
  <w:style w:type="numbering" w:customStyle="1" w:styleId="-">
    <w:name w:val="משרד האוצר - מדורג"/>
    <w:uiPriority w:val="99"/>
    <w:rsid w:val="00FE3193"/>
    <w:pPr>
      <w:numPr>
        <w:numId w:val="2"/>
      </w:numPr>
    </w:pPr>
  </w:style>
  <w:style w:type="numbering" w:customStyle="1" w:styleId="-0">
    <w:name w:val="משרד האוצר - מדורג קצר"/>
    <w:uiPriority w:val="99"/>
    <w:rsid w:val="00FE3193"/>
    <w:pPr>
      <w:numPr>
        <w:numId w:val="3"/>
      </w:numPr>
    </w:pPr>
  </w:style>
  <w:style w:type="paragraph" w:customStyle="1" w:styleId="-1">
    <w:name w:val="נספח - כותרת"/>
    <w:basedOn w:val="a9"/>
    <w:link w:val="-Char"/>
    <w:qFormat/>
    <w:rsid w:val="00D12C90"/>
    <w:pPr>
      <w:pageBreakBefore/>
      <w:pBdr>
        <w:top w:val="single" w:sz="6" w:space="1" w:color="auto"/>
        <w:bottom w:val="single" w:sz="6" w:space="1" w:color="auto"/>
      </w:pBdr>
      <w:shd w:val="clear" w:color="auto" w:fill="4F81BD"/>
      <w:spacing w:before="240" w:after="60" w:line="259" w:lineRule="auto"/>
      <w:contextualSpacing w:val="0"/>
      <w:jc w:val="center"/>
      <w:outlineLvl w:val="0"/>
    </w:pPr>
    <w:rPr>
      <w:rFonts w:ascii="Arial" w:hAnsi="Arial" w:cs="Arial"/>
      <w:b/>
      <w:bCs/>
      <w:color w:val="FFFFFF"/>
    </w:rPr>
  </w:style>
  <w:style w:type="character" w:customStyle="1" w:styleId="-Char">
    <w:name w:val="נספח - כותרת Char"/>
    <w:basedOn w:val="aa"/>
    <w:link w:val="-1"/>
    <w:rsid w:val="00D12C90"/>
    <w:rPr>
      <w:rFonts w:ascii="Arial" w:eastAsiaTheme="majorEastAsia" w:hAnsi="Arial" w:cs="Arial"/>
      <w:b/>
      <w:bCs/>
      <w:color w:val="FFFFFF"/>
      <w:spacing w:val="-10"/>
      <w:kern w:val="28"/>
      <w:sz w:val="56"/>
      <w:szCs w:val="56"/>
      <w:shd w:val="clear" w:color="auto" w:fill="4F81BD"/>
    </w:rPr>
  </w:style>
  <w:style w:type="paragraph" w:customStyle="1" w:styleId="-2">
    <w:name w:val="נספח - תיאור"/>
    <w:basedOn w:val="ab"/>
    <w:link w:val="-3"/>
    <w:qFormat/>
    <w:rsid w:val="00D12C90"/>
    <w:pPr>
      <w:numPr>
        <w:ilvl w:val="0"/>
      </w:numPr>
      <w:pBdr>
        <w:bottom w:val="single" w:sz="6" w:space="1" w:color="1F497D"/>
      </w:pBdr>
      <w:spacing w:after="60"/>
      <w:jc w:val="center"/>
      <w:outlineLvl w:val="1"/>
    </w:pPr>
  </w:style>
  <w:style w:type="character" w:customStyle="1" w:styleId="-3">
    <w:name w:val="נספח - תיאור תו"/>
    <w:basedOn w:val="ac"/>
    <w:link w:val="-2"/>
    <w:rsid w:val="00D12C90"/>
    <w:rPr>
      <w:rFonts w:eastAsiaTheme="minorEastAsia"/>
      <w:color w:val="5A5A5A" w:themeColor="text1" w:themeTint="A5"/>
      <w:spacing w:val="15"/>
    </w:rPr>
  </w:style>
  <w:style w:type="character" w:customStyle="1" w:styleId="a8">
    <w:name w:val="פיסקת רשימה תו"/>
    <w:aliases w:val="lp1 תו,FooterText תו,numbered תו,Paragraphe de liste1 תו,פיסקת bullets תו,LP1 תו"/>
    <w:basedOn w:val="a0"/>
    <w:link w:val="a7"/>
    <w:uiPriority w:val="34"/>
    <w:rsid w:val="00D12C90"/>
    <w:rPr>
      <w:rFonts w:ascii="Times New Roman" w:hAnsi="Times New Roman" w:cs="FrankRuehl"/>
      <w:sz w:val="24"/>
      <w:szCs w:val="26"/>
    </w:rPr>
  </w:style>
  <w:style w:type="paragraph" w:styleId="a9">
    <w:name w:val="Title"/>
    <w:basedOn w:val="a"/>
    <w:next w:val="a"/>
    <w:link w:val="aa"/>
    <w:uiPriority w:val="10"/>
    <w:rsid w:val="00D12C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כותרת טקסט תו"/>
    <w:basedOn w:val="a0"/>
    <w:link w:val="a9"/>
    <w:uiPriority w:val="10"/>
    <w:rsid w:val="00D1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rsid w:val="00D12C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כותרת משנה תו"/>
    <w:basedOn w:val="a0"/>
    <w:link w:val="ab"/>
    <w:uiPriority w:val="11"/>
    <w:rsid w:val="00D12C90"/>
    <w:rPr>
      <w:rFonts w:eastAsiaTheme="minorEastAsia"/>
      <w:color w:val="5A5A5A" w:themeColor="text1" w:themeTint="A5"/>
      <w:spacing w:val="15"/>
    </w:rPr>
  </w:style>
  <w:style w:type="paragraph" w:styleId="ad">
    <w:name w:val="header"/>
    <w:basedOn w:val="a"/>
    <w:link w:val="ae"/>
    <w:uiPriority w:val="99"/>
    <w:unhideWhenUsed/>
    <w:rsid w:val="00D12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עליונה תו"/>
    <w:basedOn w:val="a0"/>
    <w:link w:val="ad"/>
    <w:uiPriority w:val="99"/>
    <w:rsid w:val="00D12C90"/>
  </w:style>
  <w:style w:type="paragraph" w:styleId="af">
    <w:name w:val="footer"/>
    <w:basedOn w:val="a"/>
    <w:link w:val="af0"/>
    <w:uiPriority w:val="99"/>
    <w:unhideWhenUsed/>
    <w:rsid w:val="00D12C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כותרת תחתונה תו"/>
    <w:basedOn w:val="a0"/>
    <w:link w:val="af"/>
    <w:uiPriority w:val="99"/>
    <w:rsid w:val="00D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4781-E2A5-4408-B8AF-C549D437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אמנה אריאל</dc:creator>
  <cp:keywords/>
  <dc:description/>
  <cp:lastModifiedBy>אמנה אריאל</cp:lastModifiedBy>
  <cp:revision>2</cp:revision>
  <dcterms:created xsi:type="dcterms:W3CDTF">2020-06-29T05:40:00Z</dcterms:created>
  <dcterms:modified xsi:type="dcterms:W3CDTF">2020-08-12T15:34:00Z</dcterms:modified>
</cp:coreProperties>
</file>