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8 -->
  <w:body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32"/>
          <w:shd w:val="clear" w:color="auto" w:fill="auto"/>
        </w:rPr>
        <w:t>אמיתי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32"/>
          <w:shd w:val="clear" w:color="auto" w:fill="auto"/>
        </w:rPr>
        <w:t xml:space="preserve">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32"/>
          <w:shd w:val="clear" w:color="auto" w:fill="auto"/>
        </w:rPr>
        <w:t>שוחט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תאריך לידה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10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/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8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/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1994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כתובת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ירושלים 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נגישות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רישיון למשאית עד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12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טון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(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1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)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היתר מפעיל מכונות ניידות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/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צ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ה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רישיון לטרקטור 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השכלה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2012-2009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בגרות מלאה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במגמת אלקטרוניקה ומחשבים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תיכון טדי קולק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120" w:after="120" w:line="240" w:lineRule="auto"/>
        <w:ind w:left="26" w:right="0" w:hanging="26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120" w:after="120" w:line="240" w:lineRule="auto"/>
        <w:ind w:left="26" w:right="0" w:hanging="26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u w:val="single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קורסים והסמכות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2016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מידול תלת מימד והדפסות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D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3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מוסררה בית הספר הרב תחומי לאמנות וחברה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2016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קורס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NLP practitioner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מכללת תוצאות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תל אביב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2019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תעודת הסמכה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CCNA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,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חברת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CISCO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מכללת ג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’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ון ברייס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2019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קורס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Penetration Testing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מכללת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WORKIN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ניסיון תעסוקתי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2020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היום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בקר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SOC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בממשל זמין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waf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של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Imperva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תחקור ותפעול שוטף כמענה ראשוני לטיפול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מערכות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ips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כגון 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SourceFire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ו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Tipping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תחקור ותפעול שוטך כמענה ראשוני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f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5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כמפצל עומסים וכמערכת אבטחת מידע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יצירה והטעמת תעודות ניטור ותעודות מפתח לאתרים השייכים לארגון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הלבנות והשחרות עם  מערכת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Sasa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חקירת אירועי אבטחת מידע עם מערכות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SIEM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יצירת שאילתות וסביבות עבודה לצרכי הצוות והארגון בכלל ב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Splunk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שרתי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Mail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Relay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תחזוקה ועבודה עם מערכות אבטחת המידע  של תעבורת המיילים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טיפול והשגחה על תהליכי כספות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טיפול בתקלות גישה מרחוק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Pim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ו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Pulse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Secure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ניתוח ואפיון לוגים של אנטי וירוס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Mcafee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שרתי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windows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תחזוקה וניהול של שרתי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iis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הכרות עם שרתי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Linux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ארגוניות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PROXY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של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SYMANTEC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התנהלות עם תקלות והחרגות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2019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2020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בקר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SOC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/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NOC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בחברת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IBM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במשרד הפנים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ניהול  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active directory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 xml:space="preserve"> 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משתמשים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policy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ונעילות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עבודה עם מערכות גיבוי מגוונות 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ניהול ותחזוק  שרתים 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טיפול בתקלות חקירת אירועים במערכת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qradar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2018-2019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 :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בקר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SOC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/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NOC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 בחברת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HP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בבנק ישראל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ירושלים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מענה ראשוני  להתראות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הלבנות וניהול שרתים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ביצוע שאילתות בסיסיות ב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SPLUNK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-1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יישומי מחשב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התנהלות שוטפת ותחזוקה במערכות הפעלה שונות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הכרות עם פרוטוקולי תקשורת וכלים לטיפול בתקלות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 xml:space="preserve">הכרות מעמיקה עם שפת 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>python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 xml:space="preserve"> וספריות נפוצות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הכרות  ויכולת לקרוא שפות תכנות אחרות כגון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>powershell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>javascript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>css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 xml:space="preserve"> ,</w:t>
      </w:r>
      <w:r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  <w:t>php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שירות צבאי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19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2015-2012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לוחם צמ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"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ה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חיל הנדסה קרבית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שפות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עברית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שפת אם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אנגלית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 xml:space="preserve">: </w:t>
      </w:r>
      <w:r>
        <w:rPr>
          <w:rFonts w:ascii="Calibri" w:eastAsia="Calibri" w:hAnsi="Calibri" w:cs="Calibri"/>
          <w:color w:val="000000"/>
          <w:spacing w:val="0"/>
          <w:position w:val="0"/>
          <w:sz w:val="24"/>
          <w:shd w:val="clear" w:color="auto" w:fill="auto"/>
        </w:rPr>
        <w:t>ברמה גבוהה מאוד</w:t>
      </w: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8" w:right="0" w:hanging="29"/>
        <w:jc w:val="left"/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  <w:t>על עצמי</w:t>
      </w:r>
      <w:r>
        <w:rPr>
          <w:rFonts w:ascii="Calibri" w:eastAsia="Calibri" w:hAnsi="Calibri" w:cs="Calibri"/>
          <w:b/>
          <w:color w:val="auto"/>
          <w:spacing w:val="0"/>
          <w:position w:val="0"/>
          <w:sz w:val="24"/>
          <w:shd w:val="clear" w:color="auto" w:fill="auto"/>
        </w:rPr>
        <w:t>: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יש לי יכולות בין אישיות מעולות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עובד מעולה כיחיד ובמיוחד בצוות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יש לי את היכולת להתמודד עם עומס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לחץ וניהול תפוקת עבודה</w:t>
      </w:r>
      <w:r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אני סקרן ובעל זיקה לעולם הטכנולוגיה מגיל צעיר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, 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אוהב לקרוא בתחומים רבים בנושא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0" w:after="0" w:line="240" w:lineRule="auto"/>
        <w:ind w:left="0" w:right="0" w:firstLine="0"/>
        <w:jc w:val="both"/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מחפש אתגר ואפשרות לממש את עצמי מבחינת צמיחה בארגון וביטוי היכולות שלי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.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both"/>
        <w:rPr>
          <w:rFonts w:ascii="Calibri" w:eastAsia="Calibri" w:hAnsi="Calibri" w:cs="Calibri"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-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>בעל משמעת עצמית גבוהה מאוד ושאיפה ללמידה ולהתפתחות</w:t>
      </w:r>
      <w:r>
        <w:rPr>
          <w:rFonts w:ascii="Calibri" w:eastAsia="Calibri" w:hAnsi="Calibri" w:cs="Calibri"/>
          <w:b/>
          <w:color w:val="000000"/>
          <w:spacing w:val="0"/>
          <w:position w:val="0"/>
          <w:sz w:val="24"/>
          <w:shd w:val="clear" w:color="auto" w:fill="auto"/>
        </w:rPr>
        <w:t xml:space="preserve">. 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</w:pP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050-645-6882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 xml:space="preserve"> </w:t>
      </w:r>
    </w:p>
    <w:p>
      <w:pPr>
        <w:tabs>
          <w:tab w:val="left" w:pos="7226"/>
        </w:tabs>
        <w:bidi/>
        <w:spacing w:before="0" w:after="0" w:line="240" w:lineRule="auto"/>
        <w:ind w:left="26" w:right="0" w:hanging="26"/>
        <w:jc w:val="left"/>
        <w:rPr>
          <w:rFonts w:ascii="Calibri" w:eastAsia="Calibri" w:hAnsi="Calibri" w:cs="Calibri"/>
          <w:i/>
          <w:color w:val="auto"/>
          <w:spacing w:val="0"/>
          <w:position w:val="0"/>
          <w:sz w:val="24"/>
          <w:shd w:val="clear" w:color="auto" w:fill="auto"/>
        </w:rPr>
      </w:pP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shochat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60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@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gmail.</w:t>
      </w:r>
      <w:r>
        <w:rPr>
          <w:rFonts w:ascii="Calibri" w:eastAsia="Calibri" w:hAnsi="Calibri" w:cs="Calibri"/>
          <w:i/>
          <w:color w:val="000000"/>
          <w:spacing w:val="0"/>
          <w:position w:val="0"/>
          <w:sz w:val="24"/>
          <w:shd w:val="clear" w:color="auto" w:fill="auto"/>
        </w:rPr>
        <w:t>com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drawing>
        <wp:anchor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540000" cy="812800"/>
          <wp:wrapNone/>
          <wp:docPr id="100001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4361400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254000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