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826C3" w:rsidRPr="008826C3" w:rsidP="008826C3">
      <w:pPr>
        <w:shd w:val="clear" w:color="auto" w:fill="DBE5F1"/>
        <w:bidi/>
        <w:rPr>
          <w:rFonts w:ascii="Tahoma" w:hAnsi="Tahoma" w:cs="Tahoma"/>
          <w:b/>
          <w:bCs/>
          <w:rtl/>
        </w:rPr>
      </w:pPr>
      <w:bookmarkStart w:id="0" w:name="_GoBack"/>
      <w:bookmarkEnd w:id="0"/>
      <w:r>
        <w:rPr>
          <w:rFonts w:ascii="Tahoma" w:hAnsi="Tahoma" w:cs="Tahoma" w:hint="cs"/>
          <w:b/>
          <w:bCs/>
          <w:sz w:val="20"/>
          <w:szCs w:val="20"/>
          <w:rtl/>
        </w:rPr>
        <w:t xml:space="preserve">                                                            </w:t>
      </w:r>
      <w:r w:rsidRPr="008826C3">
        <w:rPr>
          <w:rFonts w:ascii="Tahoma" w:hAnsi="Tahoma" w:cs="Tahoma" w:hint="cs"/>
          <w:b/>
          <w:bCs/>
          <w:rtl/>
        </w:rPr>
        <w:t xml:space="preserve">אביעד מימון </w:t>
      </w:r>
    </w:p>
    <w:p w:rsidR="008826C3" w:rsidP="008826C3">
      <w:pPr>
        <w:shd w:val="clear" w:color="auto" w:fill="DBE5F1"/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8826C3" w:rsidP="008826C3">
      <w:pPr>
        <w:shd w:val="clear" w:color="auto" w:fill="DBE5F1"/>
        <w:bidi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 xml:space="preserve">נייד: 0526117317                                                                   </w:t>
      </w:r>
      <w:r>
        <w:fldChar w:fldCharType="begin"/>
      </w:r>
      <w:r>
        <w:instrText xml:space="preserve"> HYPERLINK "mailto:aviadmaimon@gmail.com" </w:instrText>
      </w:r>
      <w:r>
        <w:fldChar w:fldCharType="separate"/>
      </w:r>
      <w:r w:rsidRPr="001F1A98">
        <w:rPr>
          <w:rStyle w:val="Hyperlink"/>
          <w:rFonts w:ascii="Tahoma" w:hAnsi="Tahoma" w:cs="Tahoma"/>
          <w:b/>
          <w:bCs/>
          <w:sz w:val="20"/>
          <w:szCs w:val="20"/>
        </w:rPr>
        <w:t>aviadmaimon@gmail.com</w:t>
      </w:r>
      <w:r>
        <w:fldChar w:fldCharType="end"/>
      </w:r>
    </w:p>
    <w:p w:rsidR="008826C3" w:rsidP="008826C3">
      <w:pPr>
        <w:shd w:val="clear" w:color="auto" w:fill="DBE5F1"/>
        <w:bidi/>
        <w:rPr>
          <w:rFonts w:ascii="Tahoma" w:hAnsi="Tahoma" w:cs="Tahoma"/>
          <w:b/>
          <w:bCs/>
          <w:sz w:val="20"/>
          <w:szCs w:val="20"/>
        </w:rPr>
      </w:pPr>
    </w:p>
    <w:p w:rsidR="008826C3" w:rsidP="008826C3">
      <w:pPr>
        <w:shd w:val="clear" w:color="auto" w:fill="DBE5F1"/>
        <w:bidi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>מספר זהות:</w:t>
      </w:r>
      <w:r w:rsidRPr="008826C3">
        <w:rPr>
          <w:rFonts w:hint="cs"/>
          <w:rtl/>
        </w:rPr>
        <w:t xml:space="preserve"> </w:t>
      </w:r>
      <w:r w:rsidRPr="00B4187C">
        <w:rPr>
          <w:rFonts w:hint="cs"/>
          <w:rtl/>
        </w:rPr>
        <w:t>037395043</w:t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                                                        מגורים: גבעות בר</w:t>
      </w:r>
    </w:p>
    <w:p w:rsidR="00DE4560" w:rsidRPr="00F36507" w:rsidP="008826C3">
      <w:pPr>
        <w:shd w:val="clear" w:color="auto" w:fill="DBE5F1"/>
        <w:bidi/>
        <w:rPr>
          <w:rFonts w:ascii="Tahoma" w:hAnsi="Tahoma" w:cs="Tahoma"/>
          <w:b/>
          <w:bCs/>
          <w:sz w:val="20"/>
          <w:szCs w:val="20"/>
          <w:rtl/>
        </w:rPr>
      </w:pPr>
      <w:r w:rsidRPr="00F36507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</w:p>
    <w:p w:rsidR="00C31782" w:rsidRPr="00FD36D8" w:rsidP="000F7CB8">
      <w:pPr>
        <w:bidi/>
        <w:jc w:val="center"/>
        <w:rPr>
          <w:rFonts w:ascii="Tahoma" w:hAnsi="Tahoma" w:cs="Tahoma"/>
          <w:b/>
          <w:bCs/>
          <w:sz w:val="16"/>
          <w:szCs w:val="16"/>
          <w:rtl/>
        </w:rPr>
      </w:pPr>
    </w:p>
    <w:p w:rsidR="00422402" w:rsidRPr="00F36507" w:rsidP="00DE4560">
      <w:pPr>
        <w:pStyle w:val="-"/>
        <w:shd w:val="clear" w:color="auto" w:fill="DBE5F1"/>
        <w:rPr>
          <w:rFonts w:ascii="Tahoma" w:hAnsi="Tahoma" w:cs="Tahoma"/>
          <w:color w:val="auto"/>
          <w:rtl/>
        </w:rPr>
      </w:pPr>
      <w:r w:rsidRPr="00F36507">
        <w:rPr>
          <w:rFonts w:ascii="Tahoma" w:hAnsi="Tahoma" w:cs="Tahoma"/>
          <w:color w:val="auto"/>
          <w:rtl/>
        </w:rPr>
        <w:t>השכלה</w:t>
      </w:r>
      <w:r w:rsidRPr="00F36507" w:rsidR="00DE4560">
        <w:rPr>
          <w:rFonts w:ascii="Tahoma" w:hAnsi="Tahoma" w:cs="Tahoma" w:hint="cs"/>
          <w:color w:val="auto"/>
          <w:rtl/>
        </w:rPr>
        <w:t xml:space="preserve">                                                                                                                                          </w:t>
      </w:r>
    </w:p>
    <w:p w:rsidR="007B7ABE" w:rsidRPr="00F36507" w:rsidP="007B7ABE">
      <w:pPr>
        <w:pStyle w:val="a0"/>
        <w:spacing w:before="240"/>
        <w:rPr>
          <w:sz w:val="22"/>
          <w:szCs w:val="22"/>
        </w:rPr>
      </w:pPr>
      <w:r w:rsidRPr="00F36507">
        <w:rPr>
          <w:rFonts w:hint="cs"/>
          <w:sz w:val="22"/>
          <w:szCs w:val="22"/>
          <w:rtl/>
        </w:rPr>
        <w:t xml:space="preserve">2012-2009: </w:t>
      </w:r>
      <w:r w:rsidRPr="00F36507">
        <w:rPr>
          <w:rFonts w:hint="cs"/>
          <w:b/>
          <w:bCs/>
          <w:sz w:val="22"/>
          <w:szCs w:val="22"/>
          <w:rtl/>
        </w:rPr>
        <w:t>תואר שני במנהל עסקים</w:t>
      </w:r>
      <w:r w:rsidRPr="00F36507">
        <w:rPr>
          <w:rFonts w:hint="cs"/>
          <w:sz w:val="22"/>
          <w:szCs w:val="22"/>
          <w:rtl/>
        </w:rPr>
        <w:t xml:space="preserve">, אוניברסיטת בן- גוריון.  </w:t>
      </w:r>
    </w:p>
    <w:p w:rsidR="007B7ABE" w:rsidP="007B7ABE">
      <w:pPr>
        <w:pStyle w:val="a0"/>
        <w:spacing w:before="240"/>
        <w:rPr>
          <w:sz w:val="22"/>
          <w:szCs w:val="22"/>
          <w:rtl/>
        </w:rPr>
      </w:pPr>
      <w:r w:rsidRPr="00F36507">
        <w:rPr>
          <w:rFonts w:hint="cs"/>
          <w:sz w:val="22"/>
          <w:szCs w:val="22"/>
          <w:rtl/>
        </w:rPr>
        <w:t xml:space="preserve">2008-2004: </w:t>
      </w:r>
      <w:r w:rsidRPr="00F36507">
        <w:rPr>
          <w:rFonts w:hint="cs"/>
          <w:b/>
          <w:bCs/>
          <w:sz w:val="22"/>
          <w:szCs w:val="22"/>
          <w:rtl/>
        </w:rPr>
        <w:t>תואר ראשון במדעי החיים</w:t>
      </w:r>
      <w:r w:rsidRPr="00F36507">
        <w:rPr>
          <w:rFonts w:hint="cs"/>
          <w:sz w:val="22"/>
          <w:szCs w:val="22"/>
          <w:rtl/>
        </w:rPr>
        <w:t xml:space="preserve">, אוניברסיטת בן- גוריון.  </w:t>
      </w:r>
    </w:p>
    <w:p w:rsidR="00D44403" w:rsidRPr="00F36507" w:rsidP="00D44403">
      <w:pPr>
        <w:pStyle w:val="-"/>
        <w:shd w:val="clear" w:color="auto" w:fill="DBE5F1"/>
        <w:rPr>
          <w:rFonts w:ascii="Tahoma" w:hAnsi="Tahoma" w:cs="Tahoma"/>
          <w:color w:val="auto"/>
          <w:rtl/>
        </w:rPr>
      </w:pPr>
      <w:r>
        <w:rPr>
          <w:rFonts w:ascii="Tahoma" w:hAnsi="Tahoma" w:cs="Tahoma" w:hint="cs"/>
          <w:color w:val="auto"/>
          <w:rtl/>
        </w:rPr>
        <w:t>ניסיון וכישורים</w:t>
      </w:r>
      <w:r w:rsidRPr="00F36507">
        <w:rPr>
          <w:rFonts w:ascii="Tahoma" w:hAnsi="Tahoma" w:cs="Tahoma" w:hint="cs"/>
          <w:color w:val="auto"/>
          <w:rtl/>
        </w:rPr>
        <w:t xml:space="preserve">                                                                                                                                        </w:t>
      </w:r>
    </w:p>
    <w:p w:rsidR="00D44403" w:rsidRPr="00F36507" w:rsidP="008826C3">
      <w:pPr>
        <w:pStyle w:val="a0"/>
        <w:spacing w:before="240" w:line="48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ניסיון של</w:t>
      </w:r>
      <w:r w:rsidR="00517E0B">
        <w:rPr>
          <w:rFonts w:hint="cs"/>
          <w:sz w:val="22"/>
          <w:szCs w:val="22"/>
          <w:rtl/>
        </w:rPr>
        <w:t xml:space="preserve"> מעל </w:t>
      </w:r>
      <w:r>
        <w:rPr>
          <w:rFonts w:hint="cs"/>
          <w:sz w:val="22"/>
          <w:szCs w:val="22"/>
          <w:rtl/>
        </w:rPr>
        <w:t xml:space="preserve"> 15 שני</w:t>
      </w:r>
      <w:r w:rsidR="00F34A91">
        <w:rPr>
          <w:rFonts w:hint="cs"/>
          <w:sz w:val="22"/>
          <w:szCs w:val="22"/>
          <w:rtl/>
        </w:rPr>
        <w:t>ם במעבדות כימיה,</w:t>
      </w:r>
      <w:r w:rsidR="000D266F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פרמ</w:t>
      </w:r>
      <w:r w:rsidR="005A603D">
        <w:rPr>
          <w:rFonts w:hint="cs"/>
          <w:sz w:val="22"/>
          <w:szCs w:val="22"/>
          <w:rtl/>
        </w:rPr>
        <w:t>צבטיקה</w:t>
      </w:r>
      <w:r w:rsidR="00F34A91">
        <w:rPr>
          <w:rFonts w:hint="cs"/>
          <w:sz w:val="22"/>
          <w:szCs w:val="22"/>
          <w:rtl/>
        </w:rPr>
        <w:t xml:space="preserve"> ומערכי איכות</w:t>
      </w:r>
      <w:r w:rsidR="005A603D">
        <w:rPr>
          <w:rFonts w:hint="cs"/>
          <w:sz w:val="22"/>
          <w:szCs w:val="22"/>
          <w:rtl/>
        </w:rPr>
        <w:t xml:space="preserve"> בחברות גלובליות. </w:t>
      </w:r>
      <w:r>
        <w:rPr>
          <w:rFonts w:hint="cs"/>
          <w:sz w:val="22"/>
          <w:szCs w:val="22"/>
          <w:rtl/>
        </w:rPr>
        <w:t>ניהול מערכים בהיקפים גדולים</w:t>
      </w:r>
      <w:r w:rsidR="00F34A91">
        <w:rPr>
          <w:rFonts w:hint="cs"/>
          <w:sz w:val="22"/>
          <w:szCs w:val="22"/>
          <w:rtl/>
        </w:rPr>
        <w:t>, ניסיון מוכח בהובלה ושיפור תהליכים</w:t>
      </w:r>
      <w:r w:rsidR="00094D16">
        <w:rPr>
          <w:rFonts w:hint="cs"/>
          <w:sz w:val="22"/>
          <w:szCs w:val="22"/>
          <w:rtl/>
        </w:rPr>
        <w:t xml:space="preserve"> לעמידה במטרות הארגון.</w:t>
      </w:r>
      <w:r w:rsidR="005A603D">
        <w:rPr>
          <w:rFonts w:hint="cs"/>
          <w:sz w:val="22"/>
          <w:szCs w:val="22"/>
          <w:rtl/>
        </w:rPr>
        <w:t xml:space="preserve"> ניהול מעבדות תוך הטמעת מתודולוגיה של מצוינות תפעולית (</w:t>
      </w:r>
      <w:r w:rsidR="005A603D">
        <w:rPr>
          <w:rFonts w:hint="cs"/>
          <w:sz w:val="22"/>
          <w:szCs w:val="22"/>
        </w:rPr>
        <w:t>OPEX</w:t>
      </w:r>
      <w:r w:rsidR="005A603D">
        <w:rPr>
          <w:rFonts w:hint="cs"/>
          <w:sz w:val="22"/>
          <w:szCs w:val="22"/>
          <w:rtl/>
        </w:rPr>
        <w:t>)</w:t>
      </w:r>
      <w:r w:rsidR="005A603D">
        <w:rPr>
          <w:rFonts w:hint="cs"/>
          <w:sz w:val="22"/>
          <w:szCs w:val="22"/>
        </w:rPr>
        <w:t xml:space="preserve"> </w:t>
      </w:r>
      <w:r w:rsidR="005A603D">
        <w:rPr>
          <w:sz w:val="22"/>
          <w:szCs w:val="22"/>
        </w:rPr>
        <w:t>.</w:t>
      </w:r>
      <w:r w:rsidR="005A603D">
        <w:rPr>
          <w:rFonts w:hint="cs"/>
          <w:sz w:val="22"/>
          <w:szCs w:val="22"/>
          <w:rtl/>
        </w:rPr>
        <w:t xml:space="preserve">ניסיון בניהול </w:t>
      </w:r>
      <w:r w:rsidR="008826C3">
        <w:rPr>
          <w:rFonts w:hint="cs"/>
          <w:sz w:val="22"/>
          <w:szCs w:val="22"/>
          <w:rtl/>
        </w:rPr>
        <w:t xml:space="preserve">עובדים ומנהלים ובניהול </w:t>
      </w:r>
      <w:r w:rsidR="005A603D">
        <w:rPr>
          <w:rFonts w:hint="cs"/>
          <w:sz w:val="22"/>
          <w:szCs w:val="22"/>
          <w:rtl/>
        </w:rPr>
        <w:t>יחידת רווח והפסד</w:t>
      </w:r>
      <w:r w:rsidR="008826C3">
        <w:rPr>
          <w:rFonts w:hint="cs"/>
          <w:sz w:val="22"/>
          <w:szCs w:val="22"/>
          <w:rtl/>
        </w:rPr>
        <w:t xml:space="preserve"> </w:t>
      </w:r>
      <w:r w:rsidR="00066BE2">
        <w:rPr>
          <w:rFonts w:hint="cs"/>
          <w:sz w:val="22"/>
          <w:szCs w:val="22"/>
          <w:rtl/>
        </w:rPr>
        <w:t>וניסיון בניהול תחום תפעול המעבדות .</w:t>
      </w:r>
    </w:p>
    <w:p w:rsidR="00422402" w:rsidRPr="00F36507" w:rsidP="00C31782">
      <w:pPr>
        <w:pStyle w:val="-"/>
        <w:shd w:val="clear" w:color="auto" w:fill="DBE5F1"/>
        <w:spacing w:before="120"/>
        <w:rPr>
          <w:rFonts w:ascii="Tahoma" w:hAnsi="Tahoma" w:cs="Tahoma"/>
          <w:color w:val="auto"/>
          <w:rtl/>
        </w:rPr>
      </w:pPr>
      <w:r w:rsidRPr="00F36507">
        <w:rPr>
          <w:rFonts w:ascii="Tahoma" w:hAnsi="Tahoma" w:cs="Tahoma"/>
          <w:color w:val="auto"/>
          <w:rtl/>
        </w:rPr>
        <w:t>נ</w:t>
      </w:r>
      <w:r w:rsidRPr="00F36507" w:rsidR="00DE4560">
        <w:rPr>
          <w:rFonts w:ascii="Tahoma" w:hAnsi="Tahoma" w:cs="Tahoma" w:hint="cs"/>
          <w:color w:val="auto"/>
          <w:rtl/>
        </w:rPr>
        <w:t>י</w:t>
      </w:r>
      <w:r w:rsidRPr="00F36507">
        <w:rPr>
          <w:rFonts w:ascii="Tahoma" w:hAnsi="Tahoma" w:cs="Tahoma"/>
          <w:color w:val="auto"/>
          <w:rtl/>
        </w:rPr>
        <w:t>סיון תעסוקתי</w:t>
      </w:r>
      <w:r w:rsidRPr="00F36507" w:rsidR="00C31782">
        <w:rPr>
          <w:rFonts w:ascii="Tahoma" w:hAnsi="Tahoma" w:cs="Tahoma" w:hint="cs"/>
          <w:color w:val="auto"/>
          <w:rtl/>
        </w:rPr>
        <w:t xml:space="preserve">                                                                                                                                  </w:t>
      </w:r>
    </w:p>
    <w:p w:rsidR="000D266F" w:rsidRPr="000D266F" w:rsidP="008826C3">
      <w:pPr>
        <w:pStyle w:val="a0"/>
        <w:spacing w:before="240"/>
        <w:jc w:val="left"/>
        <w:rPr>
          <w:b/>
          <w:bCs/>
          <w:sz w:val="24"/>
          <w:szCs w:val="24"/>
          <w:rtl/>
        </w:rPr>
      </w:pPr>
      <w:r>
        <w:rPr>
          <w:rFonts w:hint="cs"/>
          <w:sz w:val="22"/>
          <w:szCs w:val="22"/>
          <w:rtl/>
        </w:rPr>
        <w:t>2018-2021</w:t>
      </w:r>
      <w:r>
        <w:rPr>
          <w:rFonts w:hint="cs"/>
          <w:sz w:val="22"/>
          <w:szCs w:val="22"/>
          <w:rtl/>
        </w:rPr>
        <w:t xml:space="preserve">: </w:t>
      </w:r>
      <w:r w:rsidR="00F64A0D">
        <w:rPr>
          <w:rFonts w:hint="cs"/>
          <w:b/>
          <w:bCs/>
          <w:sz w:val="24"/>
          <w:szCs w:val="24"/>
          <w:rtl/>
        </w:rPr>
        <w:t xml:space="preserve">מנהל </w:t>
      </w:r>
      <w:r w:rsidRPr="000D266F" w:rsidR="00B069F9">
        <w:rPr>
          <w:rFonts w:hint="cs"/>
          <w:b/>
          <w:bCs/>
          <w:sz w:val="24"/>
          <w:szCs w:val="24"/>
          <w:rtl/>
        </w:rPr>
        <w:t>מעבד</w:t>
      </w:r>
      <w:r w:rsidRPr="000D266F" w:rsidR="00637B56">
        <w:rPr>
          <w:rFonts w:hint="cs"/>
          <w:b/>
          <w:bCs/>
          <w:sz w:val="24"/>
          <w:szCs w:val="24"/>
          <w:rtl/>
        </w:rPr>
        <w:t>ו</w:t>
      </w:r>
      <w:r w:rsidRPr="000D266F" w:rsidR="00B069F9">
        <w:rPr>
          <w:rFonts w:hint="cs"/>
          <w:b/>
          <w:bCs/>
          <w:sz w:val="24"/>
          <w:szCs w:val="24"/>
          <w:rtl/>
        </w:rPr>
        <w:t xml:space="preserve">ת </w:t>
      </w:r>
      <w:r w:rsidR="00B4187C">
        <w:rPr>
          <w:b/>
          <w:bCs/>
          <w:sz w:val="24"/>
          <w:szCs w:val="24"/>
        </w:rPr>
        <w:t xml:space="preserve"> </w:t>
      </w:r>
      <w:r w:rsidR="00B4187C">
        <w:rPr>
          <w:rFonts w:hint="cs"/>
          <w:b/>
          <w:bCs/>
          <w:sz w:val="24"/>
          <w:szCs w:val="24"/>
        </w:rPr>
        <w:t>QC</w:t>
      </w:r>
      <w:r w:rsidRPr="000D266F" w:rsidR="009F5449">
        <w:rPr>
          <w:sz w:val="24"/>
          <w:szCs w:val="24"/>
          <w:rtl/>
        </w:rPr>
        <w:t>–</w:t>
      </w:r>
      <w:r w:rsidRPr="000D266F" w:rsidR="009F5449">
        <w:rPr>
          <w:rFonts w:hint="cs"/>
          <w:sz w:val="24"/>
          <w:szCs w:val="24"/>
          <w:rtl/>
        </w:rPr>
        <w:t xml:space="preserve"> </w:t>
      </w:r>
      <w:r w:rsidRPr="000D266F">
        <w:rPr>
          <w:rFonts w:hint="cs"/>
          <w:b/>
          <w:bCs/>
          <w:sz w:val="24"/>
          <w:szCs w:val="24"/>
          <w:rtl/>
        </w:rPr>
        <w:t xml:space="preserve">חברת " טבע תעשיות פרמצבטיות " </w:t>
      </w:r>
    </w:p>
    <w:p w:rsidR="00066BE2" w:rsidP="008826C3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ניהול תחום התפעול והבקרה התקציבית של המעבדות.</w:t>
      </w:r>
    </w:p>
    <w:p w:rsidR="0016163C" w:rsidP="008826C3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7B79F4">
        <w:rPr>
          <w:rFonts w:hint="cs"/>
          <w:sz w:val="22"/>
          <w:szCs w:val="22"/>
          <w:rtl/>
        </w:rPr>
        <w:t xml:space="preserve">ניהול </w:t>
      </w:r>
      <w:r w:rsidR="00250C32">
        <w:rPr>
          <w:rFonts w:hint="cs"/>
          <w:sz w:val="22"/>
          <w:szCs w:val="22"/>
          <w:rtl/>
        </w:rPr>
        <w:t>פעילות המעבדה- עבודה לפי</w:t>
      </w:r>
      <w:r w:rsidR="00250C32">
        <w:rPr>
          <w:rFonts w:hint="cs"/>
          <w:sz w:val="22"/>
          <w:szCs w:val="22"/>
        </w:rPr>
        <w:t xml:space="preserve"> GM</w:t>
      </w:r>
      <w:r w:rsidR="00B4187C">
        <w:rPr>
          <w:sz w:val="22"/>
          <w:szCs w:val="22"/>
        </w:rPr>
        <w:t>P</w:t>
      </w:r>
      <w:r w:rsidR="00250C32">
        <w:rPr>
          <w:sz w:val="22"/>
          <w:szCs w:val="22"/>
        </w:rPr>
        <w:t xml:space="preserve"> </w:t>
      </w:r>
      <w:r w:rsidR="00250C32">
        <w:rPr>
          <w:rFonts w:hint="cs"/>
          <w:sz w:val="22"/>
          <w:szCs w:val="22"/>
        </w:rPr>
        <w:t xml:space="preserve"> </w:t>
      </w:r>
      <w:r w:rsidRPr="007B79F4">
        <w:rPr>
          <w:rFonts w:hint="cs"/>
          <w:sz w:val="22"/>
          <w:szCs w:val="22"/>
          <w:rtl/>
        </w:rPr>
        <w:t>במסגרת כך אחריות על  הכשרות, הסמכות, פיתוח מקצועי של העובדים.</w:t>
      </w:r>
    </w:p>
    <w:p w:rsidR="0016163C" w:rsidRPr="007B79F4" w:rsidP="000D266F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7B79F4">
        <w:rPr>
          <w:rFonts w:hint="cs"/>
          <w:sz w:val="22"/>
          <w:szCs w:val="22"/>
          <w:rtl/>
        </w:rPr>
        <w:t xml:space="preserve">הטמעת  מודל </w:t>
      </w:r>
      <w:r w:rsidRPr="007B79F4">
        <w:rPr>
          <w:rFonts w:hint="cs"/>
          <w:sz w:val="22"/>
          <w:szCs w:val="22"/>
        </w:rPr>
        <w:t>OPEX</w:t>
      </w:r>
      <w:r w:rsidRPr="007B79F4" w:rsidR="007B79F4">
        <w:rPr>
          <w:rFonts w:hint="cs"/>
          <w:sz w:val="22"/>
          <w:szCs w:val="22"/>
          <w:rtl/>
        </w:rPr>
        <w:t xml:space="preserve">  במעבדה- </w:t>
      </w:r>
      <w:r w:rsidRPr="007B79F4">
        <w:rPr>
          <w:rFonts w:hint="cs"/>
          <w:sz w:val="22"/>
          <w:szCs w:val="22"/>
          <w:rtl/>
        </w:rPr>
        <w:t>הצבת יעדים, ייעול</w:t>
      </w:r>
      <w:r w:rsidRPr="007B79F4" w:rsidR="007B79F4">
        <w:rPr>
          <w:rFonts w:hint="cs"/>
          <w:sz w:val="22"/>
          <w:szCs w:val="22"/>
          <w:rtl/>
        </w:rPr>
        <w:t xml:space="preserve"> תהליכים, שגרות ניהול, תחקירים.</w:t>
      </w:r>
    </w:p>
    <w:p w:rsidR="0016163C" w:rsidRPr="007B79F4" w:rsidP="000D266F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7B79F4">
        <w:rPr>
          <w:rFonts w:hint="cs"/>
          <w:sz w:val="22"/>
          <w:szCs w:val="22"/>
          <w:rtl/>
        </w:rPr>
        <w:t xml:space="preserve">שליטה בטכנולוגיות אנליטיות, </w:t>
      </w:r>
      <w:r w:rsidRPr="007B79F4">
        <w:rPr>
          <w:rFonts w:hint="cs"/>
          <w:sz w:val="22"/>
          <w:szCs w:val="22"/>
          <w:rtl/>
        </w:rPr>
        <w:t>כרומוטוגרפיה</w:t>
      </w:r>
      <w:r w:rsidRPr="007B79F4">
        <w:rPr>
          <w:rFonts w:hint="cs"/>
          <w:sz w:val="22"/>
          <w:szCs w:val="22"/>
          <w:rtl/>
        </w:rPr>
        <w:t>, כימיה רטובה.</w:t>
      </w:r>
    </w:p>
    <w:p w:rsidR="007B79F4" w:rsidRPr="007B79F4" w:rsidP="000D266F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7B79F4">
        <w:rPr>
          <w:rFonts w:hint="cs"/>
          <w:sz w:val="22"/>
          <w:szCs w:val="22"/>
          <w:rtl/>
        </w:rPr>
        <w:t>דמות מקצועית ושותף בתהליכי פיתוח שיטות לבדיקות, מוצרים חדשים , תחקירים .</w:t>
      </w:r>
    </w:p>
    <w:p w:rsidR="00B069F9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7B79F4">
        <w:rPr>
          <w:rFonts w:hint="cs"/>
          <w:sz w:val="22"/>
          <w:szCs w:val="22"/>
          <w:rtl/>
        </w:rPr>
        <w:t>הובלה של ביקורת מרשויות הבריאות השונות (</w:t>
      </w:r>
      <w:r w:rsidRPr="007B79F4">
        <w:rPr>
          <w:sz w:val="22"/>
          <w:szCs w:val="22"/>
        </w:rPr>
        <w:t>FDA</w:t>
      </w:r>
      <w:r w:rsidRPr="007B79F4">
        <w:rPr>
          <w:rFonts w:hint="cs"/>
          <w:sz w:val="22"/>
          <w:szCs w:val="22"/>
          <w:rtl/>
        </w:rPr>
        <w:t xml:space="preserve">, משרדי בריאות אירופאיים, משרד הבריאות הישראלי, </w:t>
      </w:r>
      <w:r w:rsidRPr="007B79F4">
        <w:rPr>
          <w:rFonts w:hint="cs"/>
          <w:sz w:val="22"/>
          <w:szCs w:val="22"/>
        </w:rPr>
        <w:t>ISO</w:t>
      </w:r>
      <w:r w:rsidRPr="007B79F4">
        <w:rPr>
          <w:rFonts w:hint="cs"/>
          <w:sz w:val="22"/>
          <w:szCs w:val="22"/>
          <w:rtl/>
        </w:rPr>
        <w:t>).</w:t>
      </w:r>
    </w:p>
    <w:p w:rsidR="00B069F9" w:rsidP="00B4187C">
      <w:pPr>
        <w:pStyle w:val="a1"/>
        <w:spacing w:line="360" w:lineRule="auto"/>
        <w:rPr>
          <w:sz w:val="22"/>
          <w:szCs w:val="22"/>
        </w:rPr>
      </w:pPr>
      <w:r w:rsidRPr="000D266F">
        <w:rPr>
          <w:rFonts w:hint="cs"/>
          <w:sz w:val="22"/>
          <w:szCs w:val="22"/>
          <w:rtl/>
        </w:rPr>
        <w:t>ממשקי עבודה ישירים עם מנהל המפעל, יחידות הפיתוח, יחידות התפעול  ויחידות בינ"ל.</w:t>
      </w:r>
    </w:p>
    <w:p w:rsidR="00B4187C" w:rsidP="00B4187C">
      <w:pPr>
        <w:pStyle w:val="a1"/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חבר בהנהלת מערך האיכות של אתר טבע</w:t>
      </w:r>
    </w:p>
    <w:p w:rsidR="0048259A" w:rsidP="00B069F9">
      <w:pPr>
        <w:pStyle w:val="a0"/>
        <w:spacing w:before="240"/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2015-2018</w:t>
      </w:r>
      <w:r w:rsidRPr="00F36507" w:rsidR="00C34153">
        <w:rPr>
          <w:rFonts w:hint="cs"/>
          <w:sz w:val="22"/>
          <w:szCs w:val="22"/>
          <w:rtl/>
        </w:rPr>
        <w:t>–</w:t>
      </w:r>
      <w:r w:rsidR="00C34153">
        <w:rPr>
          <w:rFonts w:hint="cs"/>
          <w:sz w:val="22"/>
          <w:szCs w:val="22"/>
          <w:rtl/>
        </w:rPr>
        <w:t xml:space="preserve"> </w:t>
      </w:r>
      <w:r w:rsidRPr="00B4187C" w:rsidR="00C34153">
        <w:rPr>
          <w:rFonts w:hint="cs"/>
          <w:b/>
          <w:bCs/>
          <w:sz w:val="24"/>
          <w:szCs w:val="24"/>
          <w:rtl/>
        </w:rPr>
        <w:t xml:space="preserve">מנהל </w:t>
      </w:r>
      <w:r w:rsidRPr="00B4187C" w:rsidR="00F92CA1">
        <w:rPr>
          <w:rFonts w:hint="cs"/>
          <w:b/>
          <w:bCs/>
          <w:sz w:val="24"/>
          <w:szCs w:val="24"/>
          <w:rtl/>
        </w:rPr>
        <w:t>מעבד</w:t>
      </w:r>
      <w:r w:rsidRPr="00B4187C" w:rsidR="00116C5A">
        <w:rPr>
          <w:rFonts w:hint="cs"/>
          <w:b/>
          <w:bCs/>
          <w:sz w:val="24"/>
          <w:szCs w:val="24"/>
          <w:rtl/>
        </w:rPr>
        <w:t>ות</w:t>
      </w:r>
      <w:r w:rsidRPr="00B4187C" w:rsidR="00C34153">
        <w:rPr>
          <w:rFonts w:hint="cs"/>
          <w:b/>
          <w:bCs/>
          <w:sz w:val="24"/>
          <w:szCs w:val="24"/>
          <w:rtl/>
        </w:rPr>
        <w:t xml:space="preserve"> </w:t>
      </w:r>
      <w:r w:rsidRPr="00B4187C" w:rsidR="00116C5A">
        <w:rPr>
          <w:rFonts w:hint="cs"/>
          <w:b/>
          <w:bCs/>
          <w:sz w:val="24"/>
          <w:szCs w:val="24"/>
          <w:rtl/>
        </w:rPr>
        <w:t>כימיה</w:t>
      </w:r>
      <w:r w:rsidRPr="00B4187C">
        <w:rPr>
          <w:rFonts w:hint="cs"/>
          <w:b/>
          <w:bCs/>
          <w:sz w:val="24"/>
          <w:szCs w:val="24"/>
          <w:rtl/>
        </w:rPr>
        <w:t>-</w:t>
      </w:r>
      <w:r w:rsidRPr="00B4187C" w:rsidR="00741022">
        <w:rPr>
          <w:rFonts w:hint="cs"/>
          <w:b/>
          <w:bCs/>
          <w:sz w:val="24"/>
          <w:szCs w:val="24"/>
          <w:rtl/>
        </w:rPr>
        <w:t xml:space="preserve"> </w:t>
      </w:r>
      <w:r w:rsidRPr="00B4187C">
        <w:rPr>
          <w:rFonts w:hint="cs"/>
          <w:b/>
          <w:bCs/>
          <w:sz w:val="24"/>
          <w:szCs w:val="24"/>
          <w:rtl/>
        </w:rPr>
        <w:t>"</w:t>
      </w:r>
      <w:r w:rsidRPr="00B4187C">
        <w:rPr>
          <w:rFonts w:hint="cs"/>
          <w:b/>
          <w:bCs/>
          <w:sz w:val="24"/>
          <w:szCs w:val="24"/>
          <w:rtl/>
        </w:rPr>
        <w:t>בקטוכם</w:t>
      </w:r>
      <w:r w:rsidRPr="00B4187C">
        <w:rPr>
          <w:rFonts w:hint="cs"/>
          <w:b/>
          <w:bCs/>
          <w:sz w:val="24"/>
          <w:szCs w:val="24"/>
          <w:rtl/>
        </w:rPr>
        <w:t>"</w:t>
      </w:r>
      <w:r w:rsidRPr="00B4187C">
        <w:rPr>
          <w:rFonts w:hint="cs"/>
          <w:sz w:val="24"/>
          <w:szCs w:val="24"/>
          <w:rtl/>
        </w:rPr>
        <w:t xml:space="preserve"> קבוצת </w:t>
      </w:r>
      <w:r w:rsidRPr="00B4187C">
        <w:rPr>
          <w:rFonts w:hint="cs"/>
          <w:sz w:val="24"/>
          <w:szCs w:val="24"/>
          <w:rtl/>
        </w:rPr>
        <w:t>כימוביל</w:t>
      </w:r>
      <w:r w:rsidRPr="00B4187C">
        <w:rPr>
          <w:rFonts w:hint="cs"/>
          <w:sz w:val="24"/>
          <w:szCs w:val="24"/>
          <w:rtl/>
        </w:rPr>
        <w:t>.</w:t>
      </w:r>
    </w:p>
    <w:p w:rsidR="0048259A" w:rsidRPr="00B4187C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B4187C">
        <w:rPr>
          <w:rFonts w:hint="cs"/>
          <w:sz w:val="22"/>
          <w:szCs w:val="22"/>
          <w:rtl/>
        </w:rPr>
        <w:t>כפיפות ישירה למנכ"ל</w:t>
      </w:r>
      <w:r w:rsidRPr="00B4187C" w:rsidR="000F7CB8">
        <w:rPr>
          <w:rFonts w:hint="cs"/>
          <w:sz w:val="22"/>
          <w:szCs w:val="22"/>
          <w:rtl/>
        </w:rPr>
        <w:t>ית  ו</w:t>
      </w:r>
      <w:r w:rsidRPr="00B4187C">
        <w:rPr>
          <w:rFonts w:hint="cs"/>
          <w:sz w:val="22"/>
          <w:szCs w:val="22"/>
          <w:rtl/>
        </w:rPr>
        <w:t>חבר בהנהלת החברה.</w:t>
      </w:r>
    </w:p>
    <w:p w:rsidR="00C34153" w:rsidRPr="00B4187C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B4187C">
        <w:rPr>
          <w:rFonts w:hint="cs"/>
          <w:sz w:val="22"/>
          <w:szCs w:val="22"/>
          <w:rtl/>
        </w:rPr>
        <w:t xml:space="preserve">ניהול </w:t>
      </w:r>
      <w:r w:rsidRPr="00B4187C" w:rsidR="00E91BD4">
        <w:rPr>
          <w:rFonts w:hint="cs"/>
          <w:sz w:val="22"/>
          <w:szCs w:val="22"/>
          <w:rtl/>
        </w:rPr>
        <w:t>והובלה של</w:t>
      </w:r>
      <w:r w:rsidRPr="00B4187C" w:rsidR="00880655">
        <w:rPr>
          <w:rFonts w:hint="cs"/>
          <w:sz w:val="22"/>
          <w:szCs w:val="22"/>
          <w:rtl/>
        </w:rPr>
        <w:t xml:space="preserve"> שתי מעבדות- 3 ראשי צוותים ו-</w:t>
      </w:r>
      <w:r w:rsidRPr="00B4187C">
        <w:rPr>
          <w:rFonts w:hint="cs"/>
          <w:sz w:val="22"/>
          <w:szCs w:val="22"/>
          <w:rtl/>
        </w:rPr>
        <w:t>40 עובדים.</w:t>
      </w:r>
      <w:r w:rsidRPr="00B4187C" w:rsidR="005D7DD4">
        <w:rPr>
          <w:rFonts w:hint="cs"/>
          <w:sz w:val="22"/>
          <w:szCs w:val="22"/>
          <w:rtl/>
        </w:rPr>
        <w:t xml:space="preserve"> </w:t>
      </w:r>
    </w:p>
    <w:p w:rsidR="00C34153" w:rsidRPr="00B4187C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B4187C">
        <w:rPr>
          <w:rFonts w:hint="cs"/>
          <w:sz w:val="22"/>
          <w:szCs w:val="22"/>
          <w:rtl/>
        </w:rPr>
        <w:t>ניהול יחידה עסקית;</w:t>
      </w:r>
      <w:r w:rsidRPr="00B4187C" w:rsidR="0048259A">
        <w:rPr>
          <w:rFonts w:hint="cs"/>
          <w:sz w:val="22"/>
          <w:szCs w:val="22"/>
          <w:rtl/>
        </w:rPr>
        <w:t xml:space="preserve"> מרכז רווח ועלות, ניהול תקציבים.</w:t>
      </w:r>
    </w:p>
    <w:p w:rsidR="00C34153" w:rsidRPr="00B4187C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B4187C">
        <w:rPr>
          <w:rFonts w:hint="cs"/>
          <w:sz w:val="22"/>
          <w:szCs w:val="22"/>
          <w:rtl/>
        </w:rPr>
        <w:t>מתן מענה מקצועי</w:t>
      </w:r>
      <w:r w:rsidRPr="00B4187C" w:rsidR="00151DFC">
        <w:rPr>
          <w:rFonts w:hint="cs"/>
          <w:sz w:val="22"/>
          <w:szCs w:val="22"/>
          <w:rtl/>
        </w:rPr>
        <w:t xml:space="preserve"> </w:t>
      </w:r>
      <w:r w:rsidRPr="00B4187C" w:rsidR="009178D1">
        <w:rPr>
          <w:rFonts w:hint="cs"/>
          <w:sz w:val="22"/>
          <w:szCs w:val="22"/>
          <w:rtl/>
        </w:rPr>
        <w:t>אל מול החברות הגדולות</w:t>
      </w:r>
      <w:r w:rsidRPr="00B4187C" w:rsidR="00151DFC">
        <w:rPr>
          <w:rFonts w:hint="cs"/>
          <w:sz w:val="22"/>
          <w:szCs w:val="22"/>
          <w:rtl/>
        </w:rPr>
        <w:t xml:space="preserve"> במשק, ביצוע הרצאות והדרכות בנושא.</w:t>
      </w:r>
    </w:p>
    <w:p w:rsidR="00C34153" w:rsidRPr="00B4187C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B4187C">
        <w:rPr>
          <w:rFonts w:hint="cs"/>
          <w:sz w:val="22"/>
          <w:szCs w:val="22"/>
          <w:rtl/>
        </w:rPr>
        <w:t xml:space="preserve">ניהול פרויקטים </w:t>
      </w:r>
      <w:r w:rsidRPr="00B4187C" w:rsidR="00F92CA1">
        <w:rPr>
          <w:rFonts w:hint="cs"/>
          <w:sz w:val="22"/>
          <w:szCs w:val="22"/>
          <w:rtl/>
        </w:rPr>
        <w:t>ותהליכי התייעלות</w:t>
      </w:r>
      <w:r w:rsidRPr="00B4187C" w:rsidR="0003298B">
        <w:rPr>
          <w:rFonts w:hint="cs"/>
          <w:sz w:val="22"/>
          <w:szCs w:val="22"/>
          <w:rtl/>
        </w:rPr>
        <w:t xml:space="preserve"> ארגוניים</w:t>
      </w:r>
      <w:r w:rsidRPr="00B4187C" w:rsidR="00F92CA1">
        <w:rPr>
          <w:rFonts w:hint="cs"/>
          <w:sz w:val="22"/>
          <w:szCs w:val="22"/>
          <w:rtl/>
        </w:rPr>
        <w:t xml:space="preserve"> </w:t>
      </w:r>
    </w:p>
    <w:p w:rsidR="00F47E6F" w:rsidRPr="00B4187C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B4187C">
        <w:rPr>
          <w:rFonts w:hint="cs"/>
          <w:sz w:val="22"/>
          <w:szCs w:val="22"/>
          <w:rtl/>
        </w:rPr>
        <w:t>בני</w:t>
      </w:r>
      <w:r w:rsidRPr="00B4187C" w:rsidR="00A8458B">
        <w:rPr>
          <w:rFonts w:hint="cs"/>
          <w:sz w:val="22"/>
          <w:szCs w:val="22"/>
          <w:rtl/>
        </w:rPr>
        <w:t>ית תכניות עבודה שנתיות ויישומן</w:t>
      </w:r>
    </w:p>
    <w:p w:rsidR="00880655" w:rsidRPr="00B4187C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4"/>
          <w:szCs w:val="24"/>
        </w:rPr>
      </w:pPr>
      <w:r w:rsidRPr="00B4187C">
        <w:rPr>
          <w:rFonts w:hint="cs"/>
          <w:sz w:val="24"/>
          <w:szCs w:val="24"/>
          <w:rtl/>
        </w:rPr>
        <w:t xml:space="preserve">עבודה </w:t>
      </w:r>
      <w:r w:rsidRPr="00B4187C" w:rsidR="009C1F57">
        <w:rPr>
          <w:rFonts w:hint="cs"/>
          <w:sz w:val="24"/>
          <w:szCs w:val="24"/>
          <w:rtl/>
        </w:rPr>
        <w:t xml:space="preserve">ישירה </w:t>
      </w:r>
      <w:r w:rsidRPr="00B4187C" w:rsidR="00151DFC">
        <w:rPr>
          <w:rFonts w:hint="cs"/>
          <w:sz w:val="24"/>
          <w:szCs w:val="24"/>
          <w:rtl/>
        </w:rPr>
        <w:t>מול רגולטורים</w:t>
      </w:r>
      <w:r w:rsidRPr="00B4187C" w:rsidR="009C1F57">
        <w:rPr>
          <w:rFonts w:hint="cs"/>
          <w:sz w:val="24"/>
          <w:szCs w:val="24"/>
          <w:rtl/>
        </w:rPr>
        <w:t>- ייעוץ מקצועי לרגולטורים, ביצוע הדרכות בכנסים .</w:t>
      </w:r>
    </w:p>
    <w:p w:rsidR="00447D45" w:rsidRPr="008826C3" w:rsidP="00741022">
      <w:pPr>
        <w:pStyle w:val="a0"/>
        <w:spacing w:before="240"/>
        <w:jc w:val="left"/>
        <w:rPr>
          <w:sz w:val="18"/>
          <w:szCs w:val="18"/>
          <w:rtl/>
        </w:rPr>
      </w:pPr>
      <w:r w:rsidRPr="00F36507">
        <w:rPr>
          <w:rFonts w:hint="cs"/>
          <w:sz w:val="22"/>
          <w:szCs w:val="22"/>
          <w:rtl/>
        </w:rPr>
        <w:t>201</w:t>
      </w:r>
      <w:r>
        <w:rPr>
          <w:rFonts w:hint="cs"/>
          <w:sz w:val="22"/>
          <w:szCs w:val="22"/>
          <w:rtl/>
        </w:rPr>
        <w:t xml:space="preserve">3- </w:t>
      </w:r>
      <w:r w:rsidR="00C34153">
        <w:rPr>
          <w:rFonts w:hint="cs"/>
          <w:sz w:val="22"/>
          <w:szCs w:val="22"/>
          <w:rtl/>
        </w:rPr>
        <w:t>2015</w:t>
      </w:r>
      <w:r>
        <w:rPr>
          <w:rFonts w:hint="cs"/>
          <w:sz w:val="22"/>
          <w:szCs w:val="22"/>
          <w:rtl/>
        </w:rPr>
        <w:t xml:space="preserve"> </w:t>
      </w:r>
      <w:r w:rsidRPr="00F36507">
        <w:rPr>
          <w:rFonts w:hint="cs"/>
          <w:sz w:val="22"/>
          <w:szCs w:val="22"/>
          <w:rtl/>
        </w:rPr>
        <w:t>–</w:t>
      </w:r>
      <w:r w:rsidRPr="008826C3">
        <w:rPr>
          <w:sz w:val="22"/>
          <w:szCs w:val="22"/>
          <w:rtl/>
        </w:rPr>
        <w:t xml:space="preserve"> </w:t>
      </w:r>
      <w:r w:rsidRPr="008826C3">
        <w:rPr>
          <w:rFonts w:hint="cs"/>
          <w:b/>
          <w:bCs/>
          <w:sz w:val="24"/>
          <w:szCs w:val="24"/>
          <w:rtl/>
        </w:rPr>
        <w:t>מנהל מעבד</w:t>
      </w:r>
      <w:r w:rsidRPr="008826C3" w:rsidR="00741022">
        <w:rPr>
          <w:rFonts w:hint="cs"/>
          <w:b/>
          <w:bCs/>
          <w:sz w:val="24"/>
          <w:szCs w:val="24"/>
          <w:rtl/>
        </w:rPr>
        <w:t>ה א</w:t>
      </w:r>
      <w:r w:rsidRPr="008826C3">
        <w:rPr>
          <w:rFonts w:hint="cs"/>
          <w:b/>
          <w:bCs/>
          <w:sz w:val="24"/>
          <w:szCs w:val="24"/>
          <w:rtl/>
        </w:rPr>
        <w:t>נליטית</w:t>
      </w:r>
      <w:r w:rsidRPr="008826C3" w:rsidR="00741022">
        <w:rPr>
          <w:rFonts w:hint="cs"/>
          <w:b/>
          <w:bCs/>
          <w:sz w:val="24"/>
          <w:szCs w:val="24"/>
          <w:rtl/>
        </w:rPr>
        <w:t xml:space="preserve"> , </w:t>
      </w:r>
      <w:r w:rsidRPr="008826C3" w:rsidR="00B069F9">
        <w:rPr>
          <w:rFonts w:hint="cs"/>
          <w:b/>
          <w:bCs/>
          <w:sz w:val="24"/>
          <w:szCs w:val="24"/>
          <w:rtl/>
        </w:rPr>
        <w:t xml:space="preserve">" מעבדות רפא" - </w:t>
      </w:r>
      <w:r w:rsidRPr="008826C3" w:rsidR="00741022">
        <w:rPr>
          <w:rFonts w:hint="cs"/>
          <w:b/>
          <w:bCs/>
          <w:sz w:val="24"/>
          <w:szCs w:val="24"/>
          <w:rtl/>
        </w:rPr>
        <w:t xml:space="preserve">חברת </w:t>
      </w:r>
      <w:r w:rsidRPr="008826C3" w:rsidR="00741022">
        <w:rPr>
          <w:rFonts w:hint="cs"/>
          <w:b/>
          <w:bCs/>
          <w:sz w:val="24"/>
          <w:szCs w:val="24"/>
          <w:rtl/>
        </w:rPr>
        <w:t>פארמה</w:t>
      </w:r>
      <w:r w:rsidRPr="008826C3" w:rsidR="00741022">
        <w:rPr>
          <w:rFonts w:hint="cs"/>
          <w:b/>
          <w:bCs/>
          <w:sz w:val="24"/>
          <w:szCs w:val="24"/>
          <w:rtl/>
        </w:rPr>
        <w:t xml:space="preserve"> בינלאומית</w:t>
      </w:r>
    </w:p>
    <w:p w:rsidR="00B069F9" w:rsidRPr="008826C3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ניהול המעבדה ו-3 צוותי בקרת איכות .</w:t>
      </w:r>
    </w:p>
    <w:p w:rsidR="00A0691E" w:rsidRPr="008826C3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ניהול תהליכי פיתוח שיטות בדיקה וחומרים חדשים בהתאם לדרישות.</w:t>
      </w:r>
    </w:p>
    <w:p w:rsidR="0016639E" w:rsidRPr="008826C3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הטמעת שינויים ותה</w:t>
      </w:r>
      <w:r w:rsidRPr="008826C3">
        <w:rPr>
          <w:rFonts w:hint="cs"/>
          <w:sz w:val="22"/>
          <w:szCs w:val="22"/>
          <w:rtl/>
        </w:rPr>
        <w:t>ליכים חדשים בהתאם לצרכי המערכת.</w:t>
      </w:r>
    </w:p>
    <w:p w:rsidR="00270EA5" w:rsidRPr="008826C3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 xml:space="preserve">בניית </w:t>
      </w:r>
      <w:r w:rsidRPr="008826C3">
        <w:rPr>
          <w:rFonts w:hint="cs"/>
          <w:sz w:val="22"/>
          <w:szCs w:val="22"/>
          <w:rtl/>
        </w:rPr>
        <w:t>תוכנית</w:t>
      </w:r>
      <w:r w:rsidRPr="008826C3">
        <w:rPr>
          <w:rFonts w:hint="cs"/>
          <w:sz w:val="22"/>
          <w:szCs w:val="22"/>
          <w:rtl/>
        </w:rPr>
        <w:t xml:space="preserve"> עבודה, כתיבת נהלים ודו</w:t>
      </w:r>
      <w:r w:rsidRPr="008826C3">
        <w:rPr>
          <w:sz w:val="22"/>
          <w:szCs w:val="22"/>
          <w:rtl/>
        </w:rPr>
        <w:t>”</w:t>
      </w:r>
      <w:r w:rsidRPr="008826C3">
        <w:rPr>
          <w:rFonts w:hint="cs"/>
          <w:sz w:val="22"/>
          <w:szCs w:val="22"/>
          <w:rtl/>
        </w:rPr>
        <w:t>חות בהתאם לדרישות בינלאומיות.</w:t>
      </w:r>
    </w:p>
    <w:p w:rsidR="00270EA5" w:rsidRPr="008826C3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ניהול תקציבים</w:t>
      </w:r>
    </w:p>
    <w:p w:rsidR="0016639E" w:rsidRPr="008826C3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חבר בהנהלת המפעל.</w:t>
      </w:r>
    </w:p>
    <w:p w:rsidR="00B069F9" w:rsidRPr="008826C3" w:rsidP="00B4187C">
      <w:pPr>
        <w:pStyle w:val="a1"/>
        <w:numPr>
          <w:ilvl w:val="0"/>
          <w:numId w:val="11"/>
        </w:numPr>
        <w:spacing w:line="360" w:lineRule="auto"/>
        <w:ind w:left="714" w:hanging="357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 xml:space="preserve">עבודה תחת תקני </w:t>
      </w:r>
      <w:r w:rsidRPr="008826C3">
        <w:rPr>
          <w:rFonts w:hint="cs"/>
          <w:sz w:val="22"/>
          <w:szCs w:val="22"/>
        </w:rPr>
        <w:t>GMP</w:t>
      </w:r>
      <w:r w:rsidRPr="008826C3">
        <w:rPr>
          <w:rFonts w:hint="cs"/>
          <w:sz w:val="22"/>
          <w:szCs w:val="22"/>
          <w:rtl/>
        </w:rPr>
        <w:t xml:space="preserve"> </w:t>
      </w:r>
    </w:p>
    <w:p w:rsidR="00447D45" w:rsidRPr="00741022" w:rsidP="00741022">
      <w:pPr>
        <w:pStyle w:val="a0"/>
        <w:spacing w:before="240"/>
        <w:jc w:val="left"/>
        <w:rPr>
          <w:b/>
          <w:bCs/>
          <w:sz w:val="22"/>
          <w:szCs w:val="22"/>
        </w:rPr>
      </w:pPr>
      <w:r>
        <w:rPr>
          <w:rFonts w:hint="cs"/>
          <w:sz w:val="22"/>
          <w:szCs w:val="22"/>
          <w:rtl/>
        </w:rPr>
        <w:t>2010</w:t>
      </w:r>
      <w:r w:rsidRPr="00F36507" w:rsidR="007B7ABE">
        <w:rPr>
          <w:sz w:val="22"/>
          <w:szCs w:val="22"/>
          <w:rtl/>
        </w:rPr>
        <w:t xml:space="preserve"> – </w:t>
      </w:r>
      <w:r w:rsidRPr="00F36507" w:rsidR="007B7ABE">
        <w:rPr>
          <w:rFonts w:hint="cs"/>
          <w:sz w:val="22"/>
          <w:szCs w:val="22"/>
          <w:rtl/>
        </w:rPr>
        <w:t>201</w:t>
      </w:r>
      <w:r w:rsidR="009143A6">
        <w:rPr>
          <w:rFonts w:hint="cs"/>
          <w:sz w:val="22"/>
          <w:szCs w:val="22"/>
          <w:rtl/>
        </w:rPr>
        <w:t>3</w:t>
      </w:r>
      <w:r w:rsidRPr="00F36507" w:rsidR="007B7ABE">
        <w:rPr>
          <w:sz w:val="22"/>
          <w:szCs w:val="22"/>
          <w:rtl/>
        </w:rPr>
        <w:t xml:space="preserve"> </w:t>
      </w:r>
      <w:r w:rsidRPr="008826C3" w:rsidR="007B7ABE">
        <w:rPr>
          <w:rFonts w:hint="cs"/>
          <w:rtl/>
        </w:rPr>
        <w:t>–</w:t>
      </w:r>
      <w:r w:rsidRPr="008826C3" w:rsidR="007B7ABE">
        <w:rPr>
          <w:rtl/>
        </w:rPr>
        <w:t xml:space="preserve"> </w:t>
      </w:r>
      <w:r w:rsidRPr="008826C3" w:rsidR="007B7ABE">
        <w:rPr>
          <w:rFonts w:hint="cs"/>
          <w:b/>
          <w:bCs/>
          <w:sz w:val="24"/>
          <w:szCs w:val="24"/>
          <w:rtl/>
        </w:rPr>
        <w:t>ראש צוות מעבדה</w:t>
      </w:r>
      <w:r w:rsidRPr="008826C3" w:rsidR="00741022">
        <w:rPr>
          <w:rFonts w:hint="cs"/>
          <w:sz w:val="24"/>
          <w:szCs w:val="24"/>
          <w:rtl/>
        </w:rPr>
        <w:t xml:space="preserve"> </w:t>
      </w:r>
      <w:r w:rsidRPr="008826C3" w:rsidR="00741022">
        <w:rPr>
          <w:rFonts w:hint="cs"/>
          <w:b/>
          <w:bCs/>
          <w:sz w:val="24"/>
          <w:szCs w:val="24"/>
          <w:rtl/>
        </w:rPr>
        <w:t>אנליטית</w:t>
      </w:r>
      <w:r w:rsidRPr="008826C3" w:rsidR="00B069F9">
        <w:rPr>
          <w:rFonts w:hint="cs"/>
          <w:b/>
          <w:bCs/>
          <w:sz w:val="24"/>
          <w:szCs w:val="24"/>
          <w:rtl/>
        </w:rPr>
        <w:t>, טבע- טק.</w:t>
      </w:r>
    </w:p>
    <w:p w:rsidR="007B7AB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ניהול 20</w:t>
      </w:r>
      <w:r w:rsidRPr="008826C3">
        <w:rPr>
          <w:rFonts w:hint="cs"/>
          <w:sz w:val="22"/>
          <w:szCs w:val="22"/>
          <w:rtl/>
        </w:rPr>
        <w:t xml:space="preserve"> עובדים</w:t>
      </w:r>
      <w:r w:rsidRPr="008826C3">
        <w:rPr>
          <w:rFonts w:hint="cs"/>
          <w:sz w:val="22"/>
          <w:szCs w:val="22"/>
          <w:rtl/>
        </w:rPr>
        <w:t>.</w:t>
      </w:r>
    </w:p>
    <w:p w:rsidR="007B7AB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הובלת צוות לעמידה ביעדים ארגוניים ברמה הלוקאלית והגלובלית.</w:t>
      </w:r>
    </w:p>
    <w:p w:rsidR="007B7AB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עבודה מול ממשקים מרובים בארץ ובחו</w:t>
      </w:r>
      <w:r w:rsidRPr="008826C3">
        <w:rPr>
          <w:sz w:val="22"/>
          <w:szCs w:val="22"/>
          <w:rtl/>
        </w:rPr>
        <w:t>”</w:t>
      </w:r>
      <w:r w:rsidRPr="008826C3">
        <w:rPr>
          <w:rFonts w:hint="cs"/>
          <w:sz w:val="22"/>
          <w:szCs w:val="22"/>
          <w:rtl/>
        </w:rPr>
        <w:t>ל.</w:t>
      </w:r>
    </w:p>
    <w:p w:rsidR="007B7AB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הכנה וליווי ביקורות פנימיות וחיצוניות.</w:t>
      </w:r>
    </w:p>
    <w:p w:rsidR="007B7AB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 xml:space="preserve">עבודה עם מכשור </w:t>
      </w:r>
      <w:r w:rsidRPr="008826C3" w:rsidR="003A2E7D">
        <w:rPr>
          <w:rFonts w:hint="cs"/>
          <w:sz w:val="22"/>
          <w:szCs w:val="22"/>
        </w:rPr>
        <w:t>XRD, L</w:t>
      </w:r>
      <w:r w:rsidRPr="008826C3" w:rsidR="003A2E7D">
        <w:rPr>
          <w:sz w:val="22"/>
          <w:szCs w:val="22"/>
        </w:rPr>
        <w:t>as</w:t>
      </w:r>
      <w:r w:rsidRPr="008826C3">
        <w:rPr>
          <w:rFonts w:hint="cs"/>
          <w:sz w:val="22"/>
          <w:szCs w:val="22"/>
        </w:rPr>
        <w:t>er Diffraction, Microscope, TGA-LOD</w:t>
      </w:r>
      <w:r w:rsidRPr="008826C3">
        <w:rPr>
          <w:rFonts w:hint="cs"/>
          <w:sz w:val="22"/>
          <w:szCs w:val="22"/>
          <w:rtl/>
        </w:rPr>
        <w:t xml:space="preserve"> </w:t>
      </w:r>
    </w:p>
    <w:p w:rsidR="007808A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ממונה בטיחות קרינה מייננת</w:t>
      </w:r>
    </w:p>
    <w:p w:rsidR="009C1F57" w:rsidRPr="00F36507" w:rsidP="00282DB2">
      <w:pPr>
        <w:pStyle w:val="a1"/>
        <w:numPr>
          <w:ilvl w:val="0"/>
          <w:numId w:val="0"/>
        </w:numPr>
        <w:ind w:left="720"/>
      </w:pPr>
    </w:p>
    <w:p w:rsidR="007B7ABE" w:rsidRPr="00F36507" w:rsidP="00741022">
      <w:pPr>
        <w:pStyle w:val="a0"/>
        <w:spacing w:before="240"/>
        <w:jc w:val="left"/>
        <w:rPr>
          <w:sz w:val="22"/>
          <w:szCs w:val="22"/>
        </w:rPr>
      </w:pPr>
      <w:r w:rsidRPr="00F36507">
        <w:rPr>
          <w:rFonts w:hint="cs"/>
          <w:sz w:val="22"/>
          <w:szCs w:val="22"/>
          <w:rtl/>
        </w:rPr>
        <w:t>2009</w:t>
      </w:r>
      <w:r w:rsidRPr="00F36507">
        <w:rPr>
          <w:sz w:val="22"/>
          <w:szCs w:val="22"/>
          <w:rtl/>
        </w:rPr>
        <w:t xml:space="preserve"> – </w:t>
      </w:r>
      <w:r w:rsidRPr="00F36507">
        <w:rPr>
          <w:rFonts w:hint="cs"/>
          <w:sz w:val="22"/>
          <w:szCs w:val="22"/>
          <w:rtl/>
        </w:rPr>
        <w:t>2010</w:t>
      </w:r>
      <w:r w:rsidRPr="00F36507">
        <w:rPr>
          <w:sz w:val="22"/>
          <w:szCs w:val="22"/>
          <w:rtl/>
        </w:rPr>
        <w:t xml:space="preserve"> </w:t>
      </w:r>
      <w:r w:rsidRPr="00F36507">
        <w:rPr>
          <w:rFonts w:hint="cs"/>
          <w:sz w:val="22"/>
          <w:szCs w:val="22"/>
          <w:rtl/>
        </w:rPr>
        <w:t>–</w:t>
      </w:r>
      <w:r w:rsidRPr="00F36507">
        <w:rPr>
          <w:sz w:val="22"/>
          <w:szCs w:val="22"/>
          <w:rtl/>
        </w:rPr>
        <w:t xml:space="preserve"> </w:t>
      </w:r>
      <w:r w:rsidRPr="00F36507">
        <w:rPr>
          <w:rFonts w:hint="cs"/>
          <w:b/>
          <w:bCs/>
          <w:sz w:val="22"/>
          <w:szCs w:val="22"/>
          <w:rtl/>
        </w:rPr>
        <w:t xml:space="preserve"> </w:t>
      </w:r>
      <w:r w:rsidRPr="008826C3">
        <w:rPr>
          <w:rFonts w:hint="cs"/>
          <w:b/>
          <w:bCs/>
          <w:sz w:val="24"/>
          <w:szCs w:val="24"/>
          <w:rtl/>
        </w:rPr>
        <w:t xml:space="preserve">אנליטיקאי בכיר במעבדת </w:t>
      </w:r>
      <w:r w:rsidRPr="008826C3">
        <w:rPr>
          <w:rFonts w:hint="cs"/>
          <w:b/>
          <w:bCs/>
          <w:sz w:val="24"/>
          <w:szCs w:val="24"/>
        </w:rPr>
        <w:t>QC</w:t>
      </w:r>
      <w:r w:rsidRPr="008826C3">
        <w:rPr>
          <w:rFonts w:hint="cs"/>
          <w:b/>
          <w:bCs/>
          <w:sz w:val="24"/>
          <w:szCs w:val="24"/>
          <w:rtl/>
        </w:rPr>
        <w:t xml:space="preserve">   </w:t>
      </w:r>
      <w:r w:rsidRPr="008826C3">
        <w:rPr>
          <w:rFonts w:hint="cs"/>
          <w:sz w:val="24"/>
          <w:szCs w:val="24"/>
          <w:rtl/>
        </w:rPr>
        <w:t xml:space="preserve">  </w:t>
      </w:r>
      <w:r w:rsidRPr="008826C3">
        <w:rPr>
          <w:sz w:val="24"/>
          <w:szCs w:val="24"/>
          <w:rtl/>
        </w:rPr>
        <w:t xml:space="preserve"> </w:t>
      </w:r>
      <w:r w:rsidRPr="008826C3">
        <w:rPr>
          <w:rFonts w:hint="cs"/>
          <w:sz w:val="24"/>
          <w:szCs w:val="24"/>
          <w:rtl/>
        </w:rPr>
        <w:t xml:space="preserve"> </w:t>
      </w:r>
      <w:r w:rsidRPr="008826C3">
        <w:rPr>
          <w:sz w:val="24"/>
          <w:szCs w:val="24"/>
        </w:rPr>
        <w:t xml:space="preserve"> </w:t>
      </w:r>
    </w:p>
    <w:p w:rsidR="007B7AB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 xml:space="preserve">אחראי על מערך </w:t>
      </w:r>
      <w:r w:rsidRPr="008826C3">
        <w:rPr>
          <w:rFonts w:hint="cs"/>
          <w:sz w:val="22"/>
          <w:szCs w:val="22"/>
          <w:rtl/>
        </w:rPr>
        <w:t>כיולים</w:t>
      </w:r>
      <w:r w:rsidRPr="008826C3">
        <w:rPr>
          <w:rFonts w:hint="cs"/>
          <w:sz w:val="22"/>
          <w:szCs w:val="22"/>
          <w:rtl/>
        </w:rPr>
        <w:t xml:space="preserve"> של מכשור אנליטי ועמידה  בסטנדרטיים בינלאומיים</w:t>
      </w:r>
    </w:p>
    <w:p w:rsidR="007B7AB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פיקוח ושליטה על חומרי המעבדה</w:t>
      </w:r>
      <w:r w:rsidRPr="008826C3" w:rsidR="00E87E13">
        <w:rPr>
          <w:rFonts w:hint="cs"/>
          <w:sz w:val="22"/>
          <w:szCs w:val="22"/>
          <w:rtl/>
        </w:rPr>
        <w:t>:</w:t>
      </w:r>
      <w:r w:rsidRPr="008826C3">
        <w:rPr>
          <w:rFonts w:hint="cs"/>
          <w:sz w:val="22"/>
          <w:szCs w:val="22"/>
          <w:rtl/>
        </w:rPr>
        <w:t xml:space="preserve"> אחר</w:t>
      </w:r>
      <w:r w:rsidRPr="008826C3" w:rsidR="00E87E13">
        <w:rPr>
          <w:rFonts w:hint="cs"/>
          <w:sz w:val="22"/>
          <w:szCs w:val="22"/>
          <w:rtl/>
        </w:rPr>
        <w:t>אי על בדיקה סופית, אישור</w:t>
      </w:r>
      <w:r w:rsidRPr="008826C3">
        <w:rPr>
          <w:rFonts w:hint="cs"/>
          <w:sz w:val="22"/>
          <w:szCs w:val="22"/>
          <w:rtl/>
        </w:rPr>
        <w:t xml:space="preserve"> שחרור חומרים</w:t>
      </w:r>
      <w:r w:rsidRPr="008826C3" w:rsidR="00E87E13">
        <w:rPr>
          <w:rFonts w:hint="cs"/>
          <w:sz w:val="22"/>
          <w:szCs w:val="22"/>
          <w:rtl/>
        </w:rPr>
        <w:t>.</w:t>
      </w:r>
    </w:p>
    <w:p w:rsidR="007B7AB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לימוד, חניכה והדרכת עובדי המעבדה על מערכות ומכשור המעבדות.</w:t>
      </w:r>
    </w:p>
    <w:p w:rsidR="007B7ABE" w:rsidRPr="008826C3" w:rsidP="00B4187C">
      <w:pPr>
        <w:pStyle w:val="a1"/>
        <w:spacing w:line="360" w:lineRule="auto"/>
        <w:rPr>
          <w:sz w:val="22"/>
          <w:szCs w:val="22"/>
        </w:rPr>
      </w:pPr>
      <w:r w:rsidRPr="008826C3">
        <w:rPr>
          <w:rFonts w:hint="cs"/>
          <w:sz w:val="22"/>
          <w:szCs w:val="22"/>
          <w:rtl/>
        </w:rPr>
        <w:t>ולידציות</w:t>
      </w:r>
      <w:r w:rsidRPr="008826C3">
        <w:rPr>
          <w:rFonts w:hint="cs"/>
          <w:sz w:val="22"/>
          <w:szCs w:val="22"/>
          <w:rtl/>
        </w:rPr>
        <w:t xml:space="preserve"> של שיטות אנליזות כימיות</w:t>
      </w:r>
      <w:r w:rsidRPr="008826C3" w:rsidR="00E87E13">
        <w:rPr>
          <w:rFonts w:hint="cs"/>
          <w:sz w:val="22"/>
          <w:szCs w:val="22"/>
          <w:rtl/>
        </w:rPr>
        <w:t>.</w:t>
      </w:r>
    </w:p>
    <w:p w:rsidR="00DE4560" w:rsidRPr="00F36507" w:rsidP="00422402">
      <w:pPr>
        <w:pStyle w:val="-"/>
        <w:spacing w:before="0"/>
        <w:rPr>
          <w:rFonts w:ascii="Tahoma" w:hAnsi="Tahoma" w:cs="Tahoma"/>
          <w:rtl/>
        </w:rPr>
      </w:pPr>
    </w:p>
    <w:p w:rsidR="00422402" w:rsidRPr="00F36507" w:rsidP="00C31782">
      <w:pPr>
        <w:pStyle w:val="-"/>
        <w:shd w:val="clear" w:color="auto" w:fill="DBE5F1"/>
        <w:spacing w:before="0"/>
        <w:rPr>
          <w:rFonts w:ascii="Tahoma" w:hAnsi="Tahoma" w:cs="Tahoma"/>
          <w:color w:val="auto"/>
          <w:rtl/>
        </w:rPr>
      </w:pPr>
      <w:r w:rsidRPr="00F36507">
        <w:rPr>
          <w:rFonts w:ascii="Tahoma" w:hAnsi="Tahoma" w:cs="Tahoma"/>
          <w:color w:val="auto"/>
          <w:rtl/>
        </w:rPr>
        <w:t>שירות צבאי</w:t>
      </w:r>
      <w:r w:rsidRPr="00F36507" w:rsidR="00C31782">
        <w:rPr>
          <w:rFonts w:ascii="Tahoma" w:hAnsi="Tahoma" w:cs="Tahoma" w:hint="cs"/>
          <w:color w:val="auto"/>
          <w:rtl/>
        </w:rPr>
        <w:t xml:space="preserve">                                                                                                                                       </w:t>
      </w:r>
    </w:p>
    <w:p w:rsidR="007B7ABE" w:rsidP="007B7ABE">
      <w:pPr>
        <w:bidi/>
        <w:rPr>
          <w:rFonts w:ascii="Arial" w:hAnsi="Arial" w:cs="Arial"/>
          <w:sz w:val="22"/>
          <w:szCs w:val="22"/>
          <w:rtl/>
        </w:rPr>
      </w:pPr>
      <w:r w:rsidRPr="00F36507">
        <w:rPr>
          <w:rFonts w:ascii="Tahoma" w:hAnsi="Tahoma" w:cs="Tahoma"/>
          <w:sz w:val="20"/>
          <w:szCs w:val="20"/>
          <w:rtl/>
        </w:rPr>
        <w:t xml:space="preserve"> </w:t>
      </w:r>
      <w:r w:rsidRPr="008826C3">
        <w:rPr>
          <w:rFonts w:ascii="Arial" w:hAnsi="Arial" w:cs="Arial" w:hint="cs"/>
          <w:sz w:val="22"/>
          <w:szCs w:val="22"/>
          <w:rtl/>
        </w:rPr>
        <w:t>2001-1998 - משטרה צבאית – בסיס כליאה 394</w:t>
      </w:r>
    </w:p>
    <w:p w:rsidR="008826C3" w:rsidRPr="008826C3" w:rsidP="008826C3">
      <w:pPr>
        <w:bidi/>
        <w:rPr>
          <w:rFonts w:ascii="Arial" w:hAnsi="Arial" w:cs="Arial"/>
          <w:sz w:val="22"/>
          <w:szCs w:val="22"/>
        </w:rPr>
      </w:pPr>
    </w:p>
    <w:p w:rsidR="007B7ABE" w:rsidRPr="008826C3" w:rsidP="007B7ABE">
      <w:pPr>
        <w:bidi/>
        <w:rPr>
          <w:rFonts w:ascii="Arial" w:hAnsi="Arial" w:cs="Arial"/>
          <w:sz w:val="22"/>
          <w:szCs w:val="22"/>
          <w:rtl/>
        </w:rPr>
      </w:pPr>
      <w:r w:rsidRPr="008826C3">
        <w:rPr>
          <w:rFonts w:ascii="Arial" w:hAnsi="Arial" w:cs="Arial" w:hint="cs"/>
          <w:sz w:val="22"/>
          <w:szCs w:val="22"/>
          <w:rtl/>
        </w:rPr>
        <w:t>מדריך כלואים- רס</w:t>
      </w:r>
      <w:r w:rsidRPr="008826C3">
        <w:rPr>
          <w:rFonts w:ascii="Arial" w:hAnsi="Arial" w:cs="Arial"/>
          <w:sz w:val="22"/>
          <w:szCs w:val="22"/>
          <w:rtl/>
        </w:rPr>
        <w:t>”</w:t>
      </w:r>
      <w:r w:rsidRPr="008826C3">
        <w:rPr>
          <w:rFonts w:ascii="Arial" w:hAnsi="Arial" w:cs="Arial" w:hint="cs"/>
          <w:sz w:val="22"/>
          <w:szCs w:val="22"/>
          <w:rtl/>
        </w:rPr>
        <w:t>פ, שחרור בדרגת סמל ראשון.</w:t>
      </w:r>
    </w:p>
    <w:p w:rsidR="007B7ABE" w:rsidRPr="008826C3" w:rsidP="007B7ABE">
      <w:pPr>
        <w:pStyle w:val="a5"/>
        <w:rPr>
          <w:sz w:val="22"/>
          <w:szCs w:val="22"/>
          <w:rtl/>
        </w:rPr>
      </w:pPr>
      <w:r w:rsidRPr="008826C3">
        <w:rPr>
          <w:rFonts w:hint="cs"/>
          <w:sz w:val="22"/>
          <w:szCs w:val="22"/>
          <w:rtl/>
        </w:rPr>
        <w:t xml:space="preserve">תפקיד פיקודי ניהולי- פיקוח וניהול הכלואים, בניית </w:t>
      </w:r>
      <w:r w:rsidRPr="008826C3">
        <w:rPr>
          <w:rFonts w:hint="cs"/>
          <w:sz w:val="22"/>
          <w:szCs w:val="22"/>
          <w:rtl/>
        </w:rPr>
        <w:t>תוכנית</w:t>
      </w:r>
      <w:r w:rsidRPr="008826C3">
        <w:rPr>
          <w:rFonts w:hint="cs"/>
          <w:sz w:val="22"/>
          <w:szCs w:val="22"/>
          <w:rtl/>
        </w:rPr>
        <w:t xml:space="preserve"> עבודה תכנון וניהול סדר היום והכרוך בו. אחריות על הסגל הפיקודי ואחראי תהליך חניכה.</w:t>
      </w:r>
    </w:p>
    <w:p w:rsidR="00422402" w:rsidRPr="00F36507" w:rsidP="007B7ABE">
      <w:pPr>
        <w:bidi/>
        <w:rPr>
          <w:rFonts w:ascii="Tahoma" w:hAnsi="Tahoma" w:cs="Tahoma"/>
          <w:sz w:val="20"/>
          <w:szCs w:val="20"/>
          <w:rtl/>
        </w:rPr>
      </w:pPr>
    </w:p>
    <w:p w:rsidR="00422402" w:rsidRPr="00F36507" w:rsidP="00C31782">
      <w:pPr>
        <w:pStyle w:val="-"/>
        <w:shd w:val="clear" w:color="auto" w:fill="DBE5F1"/>
        <w:rPr>
          <w:rFonts w:ascii="Tahoma" w:hAnsi="Tahoma" w:cs="Tahoma"/>
          <w:color w:val="auto"/>
          <w:rtl/>
        </w:rPr>
      </w:pPr>
      <w:r w:rsidRPr="00F36507">
        <w:rPr>
          <w:rFonts w:ascii="Tahoma" w:hAnsi="Tahoma" w:cs="Tahoma"/>
          <w:color w:val="auto"/>
          <w:rtl/>
        </w:rPr>
        <w:t>שפות</w:t>
      </w:r>
      <w:r w:rsidRPr="00F36507" w:rsidR="00C31782">
        <w:rPr>
          <w:rFonts w:ascii="Tahoma" w:hAnsi="Tahoma" w:cs="Tahoma" w:hint="cs"/>
          <w:color w:val="auto"/>
          <w:rtl/>
        </w:rPr>
        <w:t xml:space="preserve">                                                                                                                                                  </w:t>
      </w:r>
    </w:p>
    <w:p w:rsidR="007079DB" w:rsidRPr="00F36507" w:rsidP="007B7ABE">
      <w:pPr>
        <w:bidi/>
        <w:rPr>
          <w:rFonts w:ascii="Arial" w:hAnsi="Arial" w:cs="Arial"/>
          <w:sz w:val="20"/>
          <w:szCs w:val="20"/>
          <w:rtl/>
        </w:rPr>
      </w:pPr>
      <w:r w:rsidRPr="00F36507">
        <w:rPr>
          <w:rFonts w:ascii="Arial" w:hAnsi="Arial" w:cs="Arial" w:hint="cs"/>
          <w:b/>
          <w:bCs/>
          <w:sz w:val="20"/>
          <w:szCs w:val="20"/>
          <w:rtl/>
        </w:rPr>
        <w:t>עברית</w:t>
      </w:r>
      <w:r w:rsidRPr="00F36507">
        <w:rPr>
          <w:rFonts w:ascii="Arial" w:hAnsi="Arial" w:cs="Arial" w:hint="cs"/>
          <w:sz w:val="20"/>
          <w:szCs w:val="20"/>
          <w:rtl/>
        </w:rPr>
        <w:t xml:space="preserve">: שפת אם </w:t>
      </w:r>
    </w:p>
    <w:p w:rsidR="003E50BD" w:rsidRPr="003E50BD" w:rsidP="008E3B71">
      <w:pPr>
        <w:bidi/>
        <w:rPr>
          <w:rFonts w:ascii="Arial" w:hAnsi="Arial" w:cs="Arial"/>
          <w:b/>
          <w:bCs/>
          <w:sz w:val="20"/>
          <w:szCs w:val="20"/>
          <w:rtl/>
        </w:rPr>
      </w:pPr>
      <w:r w:rsidRPr="00F36507">
        <w:rPr>
          <w:rFonts w:ascii="Arial" w:hAnsi="Arial" w:cs="Arial" w:hint="cs"/>
          <w:b/>
          <w:bCs/>
          <w:sz w:val="20"/>
          <w:szCs w:val="20"/>
          <w:rtl/>
        </w:rPr>
        <w:t>אנגלית</w:t>
      </w:r>
      <w:r w:rsidRPr="00F36507">
        <w:rPr>
          <w:rFonts w:ascii="Arial" w:hAnsi="Arial" w:cs="Arial" w:hint="cs"/>
          <w:sz w:val="20"/>
          <w:szCs w:val="20"/>
          <w:rtl/>
        </w:rPr>
        <w:t xml:space="preserve">: רמת שפת אם   </w:t>
      </w:r>
    </w:p>
    <w:sectPr w:rsidSect="00422402">
      <w:headerReference w:type="default" r:id="rId5"/>
      <w:pgSz w:w="11906" w:h="16838"/>
      <w:pgMar w:top="99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D51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23529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5442585</wp:posOffset>
              </wp:positionH>
              <wp:positionV relativeFrom="paragraph">
                <wp:posOffset>146685</wp:posOffset>
              </wp:positionV>
              <wp:extent cx="594995" cy="8807450"/>
              <wp:effectExtent l="13335" t="13335" r="10795" b="8890"/>
              <wp:wrapNone/>
              <wp:docPr id="1" name="Rectangle 1" descr="resume-blue-banner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0745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2"/>
                        <a:stretch>
                          <a:fillRect/>
                        </a:stretch>
                      </a:blip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49" alt="resume-blue-banner" style="width:46.85pt;height:693.5pt;margin-top:11.55pt;margin-left:428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color="white">
              <v:fill r:id="rId2" o:title="resume-blue-banner" recolor="t" rotate="t" type="frame"/>
            </v:rect>
          </w:pict>
        </mc:Fallback>
      </mc:AlternateContent>
    </w:r>
  </w:p>
  <w:p w:rsidR="009D4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C21C87"/>
    <w:multiLevelType w:val="hybridMultilevel"/>
    <w:tmpl w:val="9912C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5E0A"/>
    <w:multiLevelType w:val="hybridMultilevel"/>
    <w:tmpl w:val="DA8828F6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1B0834"/>
    <w:multiLevelType w:val="hybridMultilevel"/>
    <w:tmpl w:val="EC447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35CE5"/>
    <w:multiLevelType w:val="hybridMultilevel"/>
    <w:tmpl w:val="225A2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F5F1A"/>
    <w:multiLevelType w:val="hybridMultilevel"/>
    <w:tmpl w:val="57E08D9E"/>
    <w:lvl w:ilvl="0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5">
    <w:nsid w:val="0AD967B3"/>
    <w:multiLevelType w:val="hybridMultilevel"/>
    <w:tmpl w:val="1750C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53A87"/>
    <w:multiLevelType w:val="hybridMultilevel"/>
    <w:tmpl w:val="2E8E8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967F6"/>
    <w:multiLevelType w:val="hybridMultilevel"/>
    <w:tmpl w:val="4892734E"/>
    <w:lvl w:ilvl="0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27AD4227"/>
    <w:multiLevelType w:val="hybridMultilevel"/>
    <w:tmpl w:val="479A5026"/>
    <w:lvl w:ilvl="0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9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6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406" w:hanging="360"/>
      </w:pPr>
      <w:rPr>
        <w:rFonts w:ascii="Wingdings" w:hAnsi="Wingdings" w:hint="default"/>
      </w:rPr>
    </w:lvl>
  </w:abstractNum>
  <w:abstractNum w:abstractNumId="9">
    <w:nsid w:val="3DBD4787"/>
    <w:multiLevelType w:val="hybridMultilevel"/>
    <w:tmpl w:val="9E081E4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2467E"/>
    <w:multiLevelType w:val="hybridMultilevel"/>
    <w:tmpl w:val="30885DEA"/>
    <w:lvl w:ilvl="0">
      <w:start w:val="2"/>
      <w:numFmt w:val="bullet"/>
      <w:pStyle w:val="a4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071E3"/>
    <w:multiLevelType w:val="hybridMultilevel"/>
    <w:tmpl w:val="E918D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033C4"/>
    <w:multiLevelType w:val="hybridMultilevel"/>
    <w:tmpl w:val="43627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072C5"/>
    <w:multiLevelType w:val="hybridMultilevel"/>
    <w:tmpl w:val="318883EA"/>
    <w:lvl w:ilvl="0">
      <w:start w:val="2"/>
      <w:numFmt w:val="bullet"/>
      <w:pStyle w:val="a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02"/>
    <w:rsid w:val="00011BE3"/>
    <w:rsid w:val="0002184E"/>
    <w:rsid w:val="0003298B"/>
    <w:rsid w:val="00066BE2"/>
    <w:rsid w:val="00070CE9"/>
    <w:rsid w:val="00094D16"/>
    <w:rsid w:val="000B740A"/>
    <w:rsid w:val="000B7FF8"/>
    <w:rsid w:val="000C0793"/>
    <w:rsid w:val="000D266F"/>
    <w:rsid w:val="000D69F3"/>
    <w:rsid w:val="000E32FF"/>
    <w:rsid w:val="000F2D6A"/>
    <w:rsid w:val="000F7CB8"/>
    <w:rsid w:val="001004E5"/>
    <w:rsid w:val="001165F4"/>
    <w:rsid w:val="00116C5A"/>
    <w:rsid w:val="00140A39"/>
    <w:rsid w:val="001455C5"/>
    <w:rsid w:val="00151DFC"/>
    <w:rsid w:val="001602D4"/>
    <w:rsid w:val="0016163C"/>
    <w:rsid w:val="00164016"/>
    <w:rsid w:val="0016639E"/>
    <w:rsid w:val="00170F7E"/>
    <w:rsid w:val="00190208"/>
    <w:rsid w:val="001A6643"/>
    <w:rsid w:val="001B57FD"/>
    <w:rsid w:val="001C6EA6"/>
    <w:rsid w:val="001D5EF1"/>
    <w:rsid w:val="001D6B36"/>
    <w:rsid w:val="001E151D"/>
    <w:rsid w:val="001E279C"/>
    <w:rsid w:val="001E79ED"/>
    <w:rsid w:val="001F1A98"/>
    <w:rsid w:val="00211EFE"/>
    <w:rsid w:val="00214702"/>
    <w:rsid w:val="00231BDB"/>
    <w:rsid w:val="002465F0"/>
    <w:rsid w:val="00250C32"/>
    <w:rsid w:val="00260B85"/>
    <w:rsid w:val="00262F00"/>
    <w:rsid w:val="00270EA5"/>
    <w:rsid w:val="00277110"/>
    <w:rsid w:val="00282DB2"/>
    <w:rsid w:val="00295278"/>
    <w:rsid w:val="002A07CA"/>
    <w:rsid w:val="00304395"/>
    <w:rsid w:val="00321532"/>
    <w:rsid w:val="00330925"/>
    <w:rsid w:val="003314E0"/>
    <w:rsid w:val="00374FE9"/>
    <w:rsid w:val="003845B2"/>
    <w:rsid w:val="003A2E7D"/>
    <w:rsid w:val="003A44CA"/>
    <w:rsid w:val="003D3845"/>
    <w:rsid w:val="003E3A82"/>
    <w:rsid w:val="003E50BD"/>
    <w:rsid w:val="0040575F"/>
    <w:rsid w:val="00407CDA"/>
    <w:rsid w:val="00422402"/>
    <w:rsid w:val="004270F7"/>
    <w:rsid w:val="00447D45"/>
    <w:rsid w:val="00463EE9"/>
    <w:rsid w:val="0048259A"/>
    <w:rsid w:val="00495691"/>
    <w:rsid w:val="00495B1B"/>
    <w:rsid w:val="004C4786"/>
    <w:rsid w:val="00510E71"/>
    <w:rsid w:val="005123C6"/>
    <w:rsid w:val="00517E0B"/>
    <w:rsid w:val="00523FC2"/>
    <w:rsid w:val="0054133A"/>
    <w:rsid w:val="00541FFF"/>
    <w:rsid w:val="00553F28"/>
    <w:rsid w:val="00587D93"/>
    <w:rsid w:val="00590997"/>
    <w:rsid w:val="005A4DF3"/>
    <w:rsid w:val="005A603D"/>
    <w:rsid w:val="005C0166"/>
    <w:rsid w:val="005C67F3"/>
    <w:rsid w:val="005D7DD4"/>
    <w:rsid w:val="005F1249"/>
    <w:rsid w:val="00604A7E"/>
    <w:rsid w:val="0062084A"/>
    <w:rsid w:val="00637B56"/>
    <w:rsid w:val="00646BC1"/>
    <w:rsid w:val="00670983"/>
    <w:rsid w:val="00670FAA"/>
    <w:rsid w:val="0067535C"/>
    <w:rsid w:val="00684B32"/>
    <w:rsid w:val="006933A5"/>
    <w:rsid w:val="0069783F"/>
    <w:rsid w:val="006A0F2E"/>
    <w:rsid w:val="007079DB"/>
    <w:rsid w:val="00741022"/>
    <w:rsid w:val="00753353"/>
    <w:rsid w:val="007637DD"/>
    <w:rsid w:val="007808AE"/>
    <w:rsid w:val="00786F12"/>
    <w:rsid w:val="007A447C"/>
    <w:rsid w:val="007B79F4"/>
    <w:rsid w:val="007B7ABE"/>
    <w:rsid w:val="007C396F"/>
    <w:rsid w:val="007C4B31"/>
    <w:rsid w:val="007E32D3"/>
    <w:rsid w:val="00807F32"/>
    <w:rsid w:val="00821ECC"/>
    <w:rsid w:val="00824F27"/>
    <w:rsid w:val="00825731"/>
    <w:rsid w:val="0085628C"/>
    <w:rsid w:val="00880655"/>
    <w:rsid w:val="008826C3"/>
    <w:rsid w:val="008E15E2"/>
    <w:rsid w:val="008E3B71"/>
    <w:rsid w:val="00911B24"/>
    <w:rsid w:val="009143A6"/>
    <w:rsid w:val="009178D1"/>
    <w:rsid w:val="00930589"/>
    <w:rsid w:val="00935E9A"/>
    <w:rsid w:val="00961310"/>
    <w:rsid w:val="009633F0"/>
    <w:rsid w:val="00976670"/>
    <w:rsid w:val="00996088"/>
    <w:rsid w:val="009A1EA1"/>
    <w:rsid w:val="009B4C8B"/>
    <w:rsid w:val="009B7454"/>
    <w:rsid w:val="009C1F57"/>
    <w:rsid w:val="009D4D51"/>
    <w:rsid w:val="009E26C1"/>
    <w:rsid w:val="009E2A26"/>
    <w:rsid w:val="009F5449"/>
    <w:rsid w:val="00A0691E"/>
    <w:rsid w:val="00A15B57"/>
    <w:rsid w:val="00A673EC"/>
    <w:rsid w:val="00A81585"/>
    <w:rsid w:val="00A83F87"/>
    <w:rsid w:val="00A8458B"/>
    <w:rsid w:val="00A86831"/>
    <w:rsid w:val="00A95030"/>
    <w:rsid w:val="00AA2C0F"/>
    <w:rsid w:val="00AB2D02"/>
    <w:rsid w:val="00AD240E"/>
    <w:rsid w:val="00AD6519"/>
    <w:rsid w:val="00AE2CE9"/>
    <w:rsid w:val="00AE4A9A"/>
    <w:rsid w:val="00AF3EC8"/>
    <w:rsid w:val="00B069F9"/>
    <w:rsid w:val="00B3159F"/>
    <w:rsid w:val="00B4187C"/>
    <w:rsid w:val="00B4559F"/>
    <w:rsid w:val="00B56AE7"/>
    <w:rsid w:val="00B60891"/>
    <w:rsid w:val="00B70FDC"/>
    <w:rsid w:val="00B84424"/>
    <w:rsid w:val="00BA3CB2"/>
    <w:rsid w:val="00BA4082"/>
    <w:rsid w:val="00BB577D"/>
    <w:rsid w:val="00BC356C"/>
    <w:rsid w:val="00BC522E"/>
    <w:rsid w:val="00BD4A79"/>
    <w:rsid w:val="00BE26EA"/>
    <w:rsid w:val="00BF04CF"/>
    <w:rsid w:val="00C31782"/>
    <w:rsid w:val="00C34153"/>
    <w:rsid w:val="00CD3671"/>
    <w:rsid w:val="00CD37A1"/>
    <w:rsid w:val="00CE6049"/>
    <w:rsid w:val="00D06B7E"/>
    <w:rsid w:val="00D343BD"/>
    <w:rsid w:val="00D44403"/>
    <w:rsid w:val="00D87750"/>
    <w:rsid w:val="00D94B2E"/>
    <w:rsid w:val="00DB50E5"/>
    <w:rsid w:val="00DC16D6"/>
    <w:rsid w:val="00DC4B25"/>
    <w:rsid w:val="00DD1F30"/>
    <w:rsid w:val="00DE183E"/>
    <w:rsid w:val="00DE4560"/>
    <w:rsid w:val="00DE72D3"/>
    <w:rsid w:val="00E066DE"/>
    <w:rsid w:val="00E47A7A"/>
    <w:rsid w:val="00E7032A"/>
    <w:rsid w:val="00E7380A"/>
    <w:rsid w:val="00E8051D"/>
    <w:rsid w:val="00E87E13"/>
    <w:rsid w:val="00E91BD4"/>
    <w:rsid w:val="00E95FB1"/>
    <w:rsid w:val="00EC6083"/>
    <w:rsid w:val="00F06492"/>
    <w:rsid w:val="00F25424"/>
    <w:rsid w:val="00F34A91"/>
    <w:rsid w:val="00F35C2F"/>
    <w:rsid w:val="00F36507"/>
    <w:rsid w:val="00F374F2"/>
    <w:rsid w:val="00F47E6F"/>
    <w:rsid w:val="00F53A7B"/>
    <w:rsid w:val="00F60F8B"/>
    <w:rsid w:val="00F6462F"/>
    <w:rsid w:val="00F64A0D"/>
    <w:rsid w:val="00F6733F"/>
    <w:rsid w:val="00F72949"/>
    <w:rsid w:val="00F92CA1"/>
    <w:rsid w:val="00FA048F"/>
    <w:rsid w:val="00FD36D8"/>
    <w:rsid w:val="00FD648B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04555-AA31-433B-8E22-CC58F64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0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כותרת-רזומה"/>
    <w:basedOn w:val="Normal"/>
    <w:qFormat/>
    <w:rsid w:val="00DC16D6"/>
    <w:pPr>
      <w:bidi/>
      <w:spacing w:before="240" w:after="120"/>
    </w:pPr>
    <w:rPr>
      <w:rFonts w:ascii="Arial" w:hAnsi="Arial" w:cs="Arial"/>
      <w:b/>
      <w:bCs/>
      <w:color w:val="4F81BD"/>
      <w:sz w:val="20"/>
      <w:szCs w:val="20"/>
    </w:rPr>
  </w:style>
  <w:style w:type="paragraph" w:customStyle="1" w:styleId="a">
    <w:name w:val="שורת נתונים אישיים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0">
    <w:name w:val="שורת לימודים"/>
    <w:basedOn w:val="a"/>
    <w:qFormat/>
    <w:rsid w:val="00422402"/>
    <w:pPr>
      <w:spacing w:after="120"/>
      <w:jc w:val="both"/>
    </w:pPr>
  </w:style>
  <w:style w:type="paragraph" w:customStyle="1" w:styleId="a1">
    <w:name w:val="שורת השגים כללית"/>
    <w:basedOn w:val="a0"/>
    <w:qFormat/>
    <w:rsid w:val="00422402"/>
    <w:pPr>
      <w:numPr>
        <w:numId w:val="1"/>
      </w:numPr>
      <w:spacing w:after="0"/>
    </w:pPr>
  </w:style>
  <w:style w:type="paragraph" w:customStyle="1" w:styleId="a2">
    <w:name w:val="תאורחברה"/>
    <w:basedOn w:val="Normal"/>
    <w:qFormat/>
    <w:rsid w:val="00422402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3">
    <w:name w:val="תאורתפקיד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4">
    <w:name w:val="תאורשירות"/>
    <w:basedOn w:val="Normal"/>
    <w:qFormat/>
    <w:rsid w:val="00422402"/>
    <w:pPr>
      <w:numPr>
        <w:numId w:val="2"/>
      </w:numPr>
      <w:bidi/>
    </w:pPr>
    <w:rPr>
      <w:rFonts w:ascii="Arial" w:hAnsi="Arial" w:cs="Arial"/>
      <w:sz w:val="20"/>
      <w:szCs w:val="20"/>
    </w:rPr>
  </w:style>
  <w:style w:type="paragraph" w:customStyle="1" w:styleId="a5">
    <w:name w:val="שרותתאורכללי"/>
    <w:basedOn w:val="Normal"/>
    <w:qFormat/>
    <w:rsid w:val="00422402"/>
    <w:pPr>
      <w:bidi/>
      <w:spacing w:before="1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rsid w:val="00422402"/>
    <w:rPr>
      <w:sz w:val="16"/>
      <w:szCs w:val="16"/>
    </w:rPr>
  </w:style>
  <w:style w:type="paragraph" w:styleId="CommentText">
    <w:name w:val="annotation text"/>
    <w:basedOn w:val="Normal"/>
    <w:link w:val="a6"/>
    <w:rsid w:val="00422402"/>
    <w:pPr>
      <w:bidi/>
    </w:pPr>
    <w:rPr>
      <w:noProof/>
      <w:sz w:val="20"/>
      <w:szCs w:val="20"/>
      <w:lang w:val="x-none" w:eastAsia="he-IL"/>
    </w:rPr>
  </w:style>
  <w:style w:type="character" w:customStyle="1" w:styleId="a6">
    <w:name w:val="טקסט הערה תו"/>
    <w:link w:val="CommentText"/>
    <w:rsid w:val="00422402"/>
    <w:rPr>
      <w:rFonts w:ascii="Times New Roman" w:eastAsia="Times New Roman" w:hAnsi="Times New Roman" w:cs="Times New Roman"/>
      <w:noProof/>
      <w:sz w:val="20"/>
      <w:szCs w:val="20"/>
      <w:lang w:eastAsia="he-IL"/>
    </w:rPr>
  </w:style>
  <w:style w:type="paragraph" w:styleId="BalloonText">
    <w:name w:val="Balloon Text"/>
    <w:basedOn w:val="Normal"/>
    <w:link w:val="a7"/>
    <w:uiPriority w:val="99"/>
    <w:semiHidden/>
    <w:unhideWhenUsed/>
    <w:rsid w:val="0042240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טקסט בלונים תו"/>
    <w:link w:val="BalloonText"/>
    <w:uiPriority w:val="99"/>
    <w:semiHidden/>
    <w:rsid w:val="004224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9D4D5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כותרת עליונה תו"/>
    <w:link w:val="Header"/>
    <w:uiPriority w:val="99"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9"/>
    <w:uiPriority w:val="99"/>
    <w:semiHidden/>
    <w:unhideWhenUsed/>
    <w:rsid w:val="009D4D5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כותרת תחתונה תו"/>
    <w:link w:val="Footer"/>
    <w:uiPriority w:val="99"/>
    <w:semiHidden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a10"/>
    <w:uiPriority w:val="99"/>
    <w:semiHidden/>
    <w:unhideWhenUsed/>
    <w:rsid w:val="00304395"/>
    <w:pPr>
      <w:bidi w:val="0"/>
    </w:pPr>
    <w:rPr>
      <w:b/>
      <w:bCs/>
    </w:rPr>
  </w:style>
  <w:style w:type="character" w:customStyle="1" w:styleId="a10">
    <w:name w:val="נושא הערה תו"/>
    <w:link w:val="CommentSubject"/>
    <w:uiPriority w:val="99"/>
    <w:semiHidden/>
    <w:rsid w:val="00304395"/>
    <w:rPr>
      <w:rFonts w:ascii="Times New Roman" w:eastAsia="Times New Roman" w:hAnsi="Times New Roman" w:cs="Times New Roman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211EF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E84D-5F94-4BA5-AD5A-34E26A90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פרטים אישיים</vt:lpstr>
      <vt:lpstr>פרטים אישיים</vt:lpstr>
    </vt:vector>
  </TitlesOfParts>
  <Company>Grizli777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פרטים אישיים</dc:title>
  <dc:creator>Aviad Maimon</dc:creator>
  <cp:lastModifiedBy>Windows User</cp:lastModifiedBy>
  <cp:revision>2</cp:revision>
  <cp:lastPrinted>2021-12-09T06:57:00Z</cp:lastPrinted>
  <dcterms:created xsi:type="dcterms:W3CDTF">2021-12-13T11:04:00Z</dcterms:created>
  <dcterms:modified xsi:type="dcterms:W3CDTF">2021-12-13T11:04:00Z</dcterms:modified>
</cp:coreProperties>
</file>